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C2456" w14:textId="77777777" w:rsidR="00D94457" w:rsidRDefault="00D94457" w:rsidP="00D94457">
      <w:pPr>
        <w:keepNext/>
        <w:keepLines/>
        <w:spacing w:line="440" w:lineRule="exact"/>
        <w:rPr>
          <w:rFonts w:ascii="宋体" w:hAnsi="宋体" w:cs="Times New Roman"/>
          <w:color w:val="000000" w:themeColor="text1"/>
          <w:szCs w:val="28"/>
        </w:rPr>
      </w:pPr>
    </w:p>
    <w:p w14:paraId="58FAB582" w14:textId="77777777" w:rsidR="00D94457" w:rsidRDefault="00D94457" w:rsidP="00D94457">
      <w:pPr>
        <w:autoSpaceDE w:val="0"/>
        <w:autoSpaceDN w:val="0"/>
        <w:adjustRightInd w:val="0"/>
        <w:spacing w:line="440" w:lineRule="exact"/>
        <w:ind w:firstLine="482"/>
        <w:jc w:val="center"/>
        <w:rPr>
          <w:rFonts w:ascii="宋体" w:hAnsi="宋体" w:cs="宋体"/>
          <w:b/>
          <w:color w:val="000000" w:themeColor="text1"/>
          <w:kern w:val="0"/>
          <w:sz w:val="24"/>
        </w:rPr>
      </w:pPr>
    </w:p>
    <w:p w14:paraId="251213E5" w14:textId="77777777" w:rsidR="00D94457" w:rsidRDefault="00D94457" w:rsidP="00D94457">
      <w:pPr>
        <w:autoSpaceDE w:val="0"/>
        <w:autoSpaceDN w:val="0"/>
        <w:adjustRightInd w:val="0"/>
        <w:jc w:val="center"/>
        <w:rPr>
          <w:rFonts w:ascii="宋体" w:hAnsi="宋体" w:cs="宋体"/>
          <w:b/>
          <w:color w:val="000000" w:themeColor="text1"/>
          <w:kern w:val="0"/>
          <w:sz w:val="24"/>
        </w:rPr>
      </w:pPr>
      <w:r>
        <w:rPr>
          <w:rFonts w:ascii="Times New Roman" w:hAnsi="Times New Roman" w:cs="Times New Roman"/>
          <w:noProof/>
          <w:color w:val="000000" w:themeColor="text1"/>
        </w:rPr>
        <w:drawing>
          <wp:anchor distT="0" distB="0" distL="114300" distR="114300" simplePos="0" relativeHeight="251659264" behindDoc="0" locked="0" layoutInCell="1" allowOverlap="1" wp14:anchorId="4F9F6E65" wp14:editId="325AFF0B">
            <wp:simplePos x="0" y="0"/>
            <wp:positionH relativeFrom="column">
              <wp:posOffset>-295275</wp:posOffset>
            </wp:positionH>
            <wp:positionV relativeFrom="paragraph">
              <wp:posOffset>-38100</wp:posOffset>
            </wp:positionV>
            <wp:extent cx="1333500" cy="1333500"/>
            <wp:effectExtent l="0" t="0" r="0" b="0"/>
            <wp:wrapNone/>
            <wp:docPr id="1" name="图片 1" descr="职院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职院标志(1)副本"/>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0" cy="1333500"/>
                    </a:xfrm>
                    <a:prstGeom prst="rect">
                      <a:avLst/>
                    </a:prstGeom>
                    <a:noFill/>
                    <a:ln>
                      <a:noFill/>
                    </a:ln>
                  </pic:spPr>
                </pic:pic>
              </a:graphicData>
            </a:graphic>
          </wp:anchor>
        </w:drawing>
      </w:r>
      <w:r>
        <w:rPr>
          <w:rFonts w:ascii="宋体" w:hAnsi="宋体" w:cs="宋体" w:hint="eastAsia"/>
          <w:b/>
          <w:color w:val="000000" w:themeColor="text1"/>
          <w:kern w:val="0"/>
          <w:sz w:val="24"/>
        </w:rPr>
        <w:t xml:space="preserve">    </w:t>
      </w:r>
    </w:p>
    <w:p w14:paraId="4191FF99" w14:textId="77777777" w:rsidR="00D94457" w:rsidRDefault="00D94457" w:rsidP="00D94457">
      <w:pPr>
        <w:autoSpaceDE w:val="0"/>
        <w:autoSpaceDN w:val="0"/>
        <w:adjustRightInd w:val="0"/>
        <w:ind w:firstLine="482"/>
        <w:jc w:val="center"/>
        <w:rPr>
          <w:rFonts w:ascii="宋体" w:hAnsi="宋体" w:cs="Times New Roman"/>
          <w:b/>
          <w:bCs/>
          <w:color w:val="000000" w:themeColor="text1"/>
          <w:kern w:val="0"/>
          <w:sz w:val="52"/>
          <w:szCs w:val="52"/>
        </w:rPr>
      </w:pPr>
      <w:r>
        <w:rPr>
          <w:rFonts w:ascii="宋体" w:hAnsi="宋体" w:cs="宋体" w:hint="eastAsia"/>
          <w:b/>
          <w:color w:val="000000" w:themeColor="text1"/>
          <w:kern w:val="0"/>
          <w:sz w:val="24"/>
        </w:rPr>
        <w:t xml:space="preserve">  </w:t>
      </w:r>
      <w:r>
        <w:rPr>
          <w:rFonts w:ascii="宋体" w:hAnsi="宋体" w:cs="宋体" w:hint="eastAsia"/>
          <w:b/>
          <w:color w:val="000000" w:themeColor="text1"/>
          <w:kern w:val="0"/>
          <w:sz w:val="48"/>
          <w:szCs w:val="48"/>
        </w:rPr>
        <w:t xml:space="preserve"> </w:t>
      </w:r>
      <w:r>
        <w:rPr>
          <w:rFonts w:ascii="宋体" w:hAnsi="宋体" w:cs="宋体" w:hint="eastAsia"/>
          <w:b/>
          <w:color w:val="000000" w:themeColor="text1"/>
          <w:kern w:val="0"/>
          <w:sz w:val="52"/>
          <w:szCs w:val="52"/>
        </w:rPr>
        <w:t>贵州建设职业技术学院</w:t>
      </w:r>
    </w:p>
    <w:p w14:paraId="19076E65" w14:textId="77777777" w:rsidR="00D94457" w:rsidRDefault="00D94457" w:rsidP="00D94457">
      <w:pPr>
        <w:widowControl/>
        <w:spacing w:line="440" w:lineRule="exact"/>
        <w:jc w:val="center"/>
        <w:rPr>
          <w:rFonts w:ascii="宋体" w:eastAsia="等线 Light" w:hAnsi="宋体" w:cs="Times New Roman"/>
          <w:b/>
          <w:color w:val="000000" w:themeColor="text1"/>
          <w:szCs w:val="28"/>
          <w:shd w:val="clear" w:color="auto" w:fill="FFFFFF"/>
        </w:rPr>
      </w:pPr>
      <w:bookmarkStart w:id="0" w:name="_Toc371598982"/>
    </w:p>
    <w:p w14:paraId="4D22DC0D" w14:textId="77777777" w:rsidR="00D94457" w:rsidRDefault="00D94457" w:rsidP="00D94457">
      <w:pPr>
        <w:widowControl/>
        <w:spacing w:line="440" w:lineRule="exact"/>
        <w:jc w:val="center"/>
        <w:rPr>
          <w:rFonts w:ascii="宋体" w:eastAsia="等线 Light" w:hAnsi="宋体" w:cs="Times New Roman"/>
          <w:b/>
          <w:color w:val="000000" w:themeColor="text1"/>
          <w:szCs w:val="28"/>
          <w:shd w:val="clear" w:color="auto" w:fill="FFFFFF"/>
        </w:rPr>
      </w:pPr>
    </w:p>
    <w:p w14:paraId="4D60C3E0" w14:textId="77777777" w:rsidR="00D94457" w:rsidRDefault="00D94457" w:rsidP="00D94457">
      <w:pPr>
        <w:widowControl/>
        <w:spacing w:line="440" w:lineRule="exact"/>
        <w:jc w:val="center"/>
        <w:rPr>
          <w:rFonts w:ascii="宋体" w:eastAsia="等线 Light" w:hAnsi="宋体" w:cs="Times New Roman"/>
          <w:b/>
          <w:color w:val="000000" w:themeColor="text1"/>
          <w:szCs w:val="28"/>
          <w:shd w:val="clear" w:color="auto" w:fill="FFFFFF"/>
        </w:rPr>
      </w:pPr>
    </w:p>
    <w:p w14:paraId="14474A76" w14:textId="77777777" w:rsidR="00D94457" w:rsidRDefault="00D94457" w:rsidP="00D94457">
      <w:pPr>
        <w:widowControl/>
        <w:spacing w:line="440" w:lineRule="exact"/>
        <w:jc w:val="center"/>
        <w:rPr>
          <w:rFonts w:ascii="宋体" w:eastAsia="等线 Light" w:hAnsi="宋体" w:cs="Times New Roman"/>
          <w:b/>
          <w:color w:val="000000" w:themeColor="text1"/>
          <w:szCs w:val="28"/>
          <w:shd w:val="clear" w:color="auto" w:fill="FFFFFF"/>
        </w:rPr>
      </w:pPr>
    </w:p>
    <w:p w14:paraId="0E003B6E" w14:textId="77777777" w:rsidR="00D94457" w:rsidRDefault="00D94457" w:rsidP="00D94457">
      <w:pPr>
        <w:widowControl/>
        <w:spacing w:line="440" w:lineRule="exact"/>
        <w:jc w:val="center"/>
        <w:rPr>
          <w:rFonts w:ascii="宋体" w:eastAsia="等线 Light" w:hAnsi="宋体" w:cs="Times New Roman"/>
          <w:b/>
          <w:color w:val="000000" w:themeColor="text1"/>
          <w:szCs w:val="28"/>
          <w:shd w:val="clear" w:color="auto" w:fill="FFFFFF"/>
        </w:rPr>
      </w:pPr>
    </w:p>
    <w:p w14:paraId="39F4A508" w14:textId="77777777" w:rsidR="00D94457" w:rsidRDefault="00D94457" w:rsidP="00D94457">
      <w:pPr>
        <w:widowControl/>
        <w:jc w:val="center"/>
        <w:rPr>
          <w:rFonts w:ascii="宋体" w:eastAsia="等线 Light" w:hAnsi="宋体" w:cs="Times New Roman"/>
          <w:b/>
          <w:color w:val="000000" w:themeColor="text1"/>
          <w:szCs w:val="28"/>
          <w:shd w:val="clear" w:color="auto" w:fill="FFFFFF"/>
        </w:rPr>
      </w:pPr>
    </w:p>
    <w:p w14:paraId="796BF4FA" w14:textId="77777777" w:rsidR="00D94457" w:rsidRDefault="00D94457" w:rsidP="00D94457">
      <w:pPr>
        <w:widowControl/>
        <w:ind w:firstLine="1441"/>
        <w:jc w:val="center"/>
        <w:rPr>
          <w:rFonts w:ascii="宋体" w:eastAsia="等线 Light" w:hAnsi="宋体" w:cs="Times New Roman"/>
          <w:b/>
          <w:color w:val="000000" w:themeColor="text1"/>
          <w:sz w:val="72"/>
          <w:szCs w:val="72"/>
          <w:shd w:val="clear" w:color="auto" w:fill="FFFFFF"/>
        </w:rPr>
      </w:pPr>
      <w:bookmarkStart w:id="1" w:name="_Toc415132035"/>
      <w:r>
        <w:rPr>
          <w:rFonts w:ascii="宋体" w:eastAsia="等线 Light" w:hAnsi="宋体" w:cs="Times New Roman" w:hint="eastAsia"/>
          <w:b/>
          <w:color w:val="000000" w:themeColor="text1"/>
          <w:sz w:val="72"/>
          <w:szCs w:val="72"/>
          <w:shd w:val="clear" w:color="auto" w:fill="FFFFFF"/>
        </w:rPr>
        <w:t>建设工程管理专业</w:t>
      </w:r>
    </w:p>
    <w:p w14:paraId="3DA20931" w14:textId="77777777" w:rsidR="00D94457" w:rsidRDefault="00D94457" w:rsidP="00D94457">
      <w:pPr>
        <w:widowControl/>
        <w:ind w:firstLine="1441"/>
        <w:jc w:val="center"/>
        <w:rPr>
          <w:rFonts w:ascii="宋体" w:eastAsia="等线 Light" w:hAnsi="宋体" w:cs="Times New Roman"/>
          <w:b/>
          <w:color w:val="000000" w:themeColor="text1"/>
          <w:sz w:val="72"/>
          <w:szCs w:val="72"/>
          <w:shd w:val="clear" w:color="auto" w:fill="FFFFFF"/>
        </w:rPr>
      </w:pPr>
      <w:r>
        <w:rPr>
          <w:rFonts w:ascii="宋体" w:eastAsia="等线 Light" w:hAnsi="宋体" w:cs="Times New Roman" w:hint="eastAsia"/>
          <w:b/>
          <w:color w:val="000000" w:themeColor="text1"/>
          <w:sz w:val="72"/>
          <w:szCs w:val="72"/>
          <w:shd w:val="clear" w:color="auto" w:fill="FFFFFF"/>
        </w:rPr>
        <w:t>人才培养方案</w:t>
      </w:r>
      <w:bookmarkEnd w:id="0"/>
      <w:bookmarkEnd w:id="1"/>
    </w:p>
    <w:p w14:paraId="0C4765B6" w14:textId="77777777" w:rsidR="00D94457" w:rsidRDefault="00D94457" w:rsidP="00D94457">
      <w:pPr>
        <w:widowControl/>
        <w:ind w:firstLine="880"/>
        <w:jc w:val="center"/>
        <w:rPr>
          <w:rFonts w:ascii="宋体" w:eastAsia="等线 Light" w:hAnsi="宋体" w:cs="Times New Roman"/>
          <w:b/>
          <w:color w:val="000000" w:themeColor="text1"/>
          <w:sz w:val="44"/>
          <w:szCs w:val="44"/>
          <w:shd w:val="clear" w:color="auto" w:fill="FFFFFF"/>
        </w:rPr>
      </w:pPr>
      <w:r>
        <w:rPr>
          <w:rFonts w:ascii="宋体" w:eastAsia="等线 Light" w:hAnsi="宋体" w:cs="Times New Roman" w:hint="eastAsia"/>
          <w:b/>
          <w:color w:val="000000" w:themeColor="text1"/>
          <w:sz w:val="44"/>
          <w:szCs w:val="44"/>
          <w:shd w:val="clear" w:color="auto" w:fill="FFFFFF"/>
        </w:rPr>
        <w:t>（三年制）</w:t>
      </w:r>
    </w:p>
    <w:p w14:paraId="2A15A07B" w14:textId="77777777" w:rsidR="00D94457" w:rsidRDefault="00D94457" w:rsidP="00D94457">
      <w:pPr>
        <w:widowControl/>
        <w:spacing w:line="440" w:lineRule="exact"/>
        <w:rPr>
          <w:rFonts w:ascii="宋体" w:eastAsia="等线 Light" w:hAnsi="宋体" w:cs="Times New Roman"/>
          <w:color w:val="000000" w:themeColor="text1"/>
          <w:szCs w:val="28"/>
        </w:rPr>
      </w:pPr>
    </w:p>
    <w:p w14:paraId="1ABA4C5A" w14:textId="77777777" w:rsidR="00D94457" w:rsidRDefault="00D94457" w:rsidP="00D94457">
      <w:pPr>
        <w:widowControl/>
        <w:spacing w:line="440" w:lineRule="exact"/>
        <w:rPr>
          <w:rFonts w:ascii="宋体" w:eastAsia="等线 Light" w:hAnsi="宋体" w:cs="Times New Roman"/>
          <w:color w:val="000000" w:themeColor="text1"/>
          <w:szCs w:val="28"/>
        </w:rPr>
      </w:pPr>
    </w:p>
    <w:p w14:paraId="780FDEFA" w14:textId="77777777" w:rsidR="00D94457" w:rsidRDefault="00D94457" w:rsidP="00D94457">
      <w:pPr>
        <w:widowControl/>
        <w:spacing w:line="440" w:lineRule="exact"/>
        <w:rPr>
          <w:rFonts w:ascii="宋体" w:eastAsia="等线 Light" w:hAnsi="宋体" w:cs="Times New Roman"/>
          <w:color w:val="000000" w:themeColor="text1"/>
          <w:szCs w:val="28"/>
        </w:rPr>
      </w:pPr>
    </w:p>
    <w:p w14:paraId="13EA0533" w14:textId="77777777" w:rsidR="00D94457" w:rsidRDefault="00D94457" w:rsidP="00D94457">
      <w:pPr>
        <w:widowControl/>
        <w:spacing w:line="440" w:lineRule="exact"/>
        <w:rPr>
          <w:rFonts w:ascii="宋体" w:eastAsia="等线 Light" w:hAnsi="宋体" w:cs="Times New Roman"/>
          <w:color w:val="000000" w:themeColor="text1"/>
          <w:szCs w:val="28"/>
        </w:rPr>
      </w:pPr>
    </w:p>
    <w:p w14:paraId="13D62A0E" w14:textId="77777777" w:rsidR="00D94457" w:rsidRDefault="00D94457" w:rsidP="00D94457">
      <w:pPr>
        <w:widowControl/>
        <w:spacing w:line="440" w:lineRule="exact"/>
        <w:rPr>
          <w:rFonts w:ascii="宋体" w:eastAsia="等线 Light" w:hAnsi="宋体" w:cs="Times New Roman"/>
          <w:color w:val="000000" w:themeColor="text1"/>
          <w:szCs w:val="28"/>
        </w:rPr>
      </w:pPr>
    </w:p>
    <w:p w14:paraId="1A181B3A" w14:textId="77777777" w:rsidR="00D94457" w:rsidRDefault="00D94457" w:rsidP="00D94457">
      <w:pPr>
        <w:spacing w:line="440" w:lineRule="exact"/>
        <w:jc w:val="center"/>
        <w:rPr>
          <w:rFonts w:ascii="宋体" w:eastAsia="等线 Light" w:hAnsi="宋体" w:cs="Times New Roman"/>
          <w:color w:val="000000" w:themeColor="text1"/>
          <w:szCs w:val="28"/>
        </w:rPr>
      </w:pPr>
    </w:p>
    <w:p w14:paraId="29D94621" w14:textId="77777777" w:rsidR="00D94457" w:rsidRDefault="00D94457" w:rsidP="00D94457">
      <w:pPr>
        <w:spacing w:line="440" w:lineRule="exact"/>
        <w:jc w:val="center"/>
        <w:rPr>
          <w:rFonts w:ascii="宋体" w:eastAsia="等线 Light" w:hAnsi="宋体" w:cs="Times New Roman"/>
          <w:color w:val="000000" w:themeColor="text1"/>
          <w:szCs w:val="28"/>
        </w:rPr>
      </w:pPr>
    </w:p>
    <w:p w14:paraId="0F643376" w14:textId="77777777" w:rsidR="00D94457" w:rsidRDefault="00D94457" w:rsidP="00D94457">
      <w:pPr>
        <w:spacing w:line="440" w:lineRule="exact"/>
        <w:rPr>
          <w:rFonts w:ascii="宋体" w:eastAsia="等线 Light" w:hAnsi="宋体" w:cs="Times New Roman"/>
          <w:color w:val="000000" w:themeColor="text1"/>
          <w:szCs w:val="28"/>
        </w:rPr>
      </w:pPr>
    </w:p>
    <w:p w14:paraId="1216F6AF" w14:textId="77777777" w:rsidR="00D94457" w:rsidRDefault="00D94457" w:rsidP="00D94457">
      <w:pPr>
        <w:spacing w:line="440" w:lineRule="exact"/>
        <w:jc w:val="center"/>
        <w:rPr>
          <w:rFonts w:ascii="宋体" w:eastAsia="等线 Light" w:hAnsi="宋体" w:cs="Times New Roman"/>
          <w:color w:val="000000" w:themeColor="text1"/>
          <w:szCs w:val="28"/>
        </w:rPr>
      </w:pPr>
      <w:r>
        <w:rPr>
          <w:rFonts w:ascii="宋体" w:eastAsia="等线 Light" w:hAnsi="宋体" w:cs="Times New Roman" w:hint="eastAsia"/>
          <w:color w:val="000000" w:themeColor="text1"/>
          <w:szCs w:val="28"/>
        </w:rPr>
        <w:t>二〇二三年</w:t>
      </w:r>
    </w:p>
    <w:p w14:paraId="16024FA0" w14:textId="77777777" w:rsidR="00D94457" w:rsidRDefault="00D94457" w:rsidP="00D94457">
      <w:pPr>
        <w:widowControl/>
        <w:spacing w:line="440" w:lineRule="exact"/>
        <w:ind w:firstLineChars="0" w:firstLine="0"/>
        <w:rPr>
          <w:rFonts w:ascii="等线 Light" w:eastAsia="等线 Light" w:hAnsi="等线 Light" w:cs="Times New Roman"/>
          <w:color w:val="000000" w:themeColor="text1"/>
          <w:szCs w:val="28"/>
        </w:rPr>
      </w:pPr>
    </w:p>
    <w:p w14:paraId="71B55B81" w14:textId="77777777" w:rsidR="00D94457" w:rsidRDefault="00D94457" w:rsidP="00D94457">
      <w:pPr>
        <w:pStyle w:val="a0"/>
        <w:spacing w:before="1872"/>
      </w:pPr>
    </w:p>
    <w:p w14:paraId="55844E69" w14:textId="77777777" w:rsidR="00D94457" w:rsidRDefault="00D94457" w:rsidP="00D94457">
      <w:pPr>
        <w:spacing w:line="240" w:lineRule="auto"/>
        <w:ind w:firstLineChars="0" w:firstLine="0"/>
        <w:jc w:val="center"/>
      </w:pPr>
      <w:r>
        <w:rPr>
          <w:rFonts w:ascii="宋体" w:hAnsi="宋体"/>
          <w:sz w:val="21"/>
        </w:rPr>
        <w:t>目录</w:t>
      </w:r>
    </w:p>
    <w:p w14:paraId="4FC0F75F" w14:textId="77777777" w:rsidR="00D94457" w:rsidRDefault="00D94457" w:rsidP="00D94457">
      <w:pPr>
        <w:pStyle w:val="TOC1"/>
        <w:tabs>
          <w:tab w:val="right" w:leader="dot" w:pos="8306"/>
        </w:tabs>
      </w:pPr>
      <w:r>
        <w:rPr>
          <w:rFonts w:ascii="宋体" w:eastAsia="等线 Light" w:hAnsi="宋体"/>
          <w:color w:val="000000" w:themeColor="text1"/>
          <w:sz w:val="28"/>
          <w:szCs w:val="28"/>
        </w:rPr>
        <w:fldChar w:fldCharType="begin"/>
      </w:r>
      <w:r>
        <w:rPr>
          <w:rFonts w:ascii="宋体" w:eastAsia="等线 Light" w:hAnsi="宋体"/>
          <w:color w:val="000000" w:themeColor="text1"/>
          <w:sz w:val="28"/>
          <w:szCs w:val="28"/>
        </w:rPr>
        <w:instrText xml:space="preserve">TOC \o "1-2" \h \u </w:instrText>
      </w:r>
      <w:r>
        <w:rPr>
          <w:rFonts w:ascii="宋体" w:eastAsia="等线 Light" w:hAnsi="宋体"/>
          <w:color w:val="000000" w:themeColor="text1"/>
          <w:sz w:val="28"/>
          <w:szCs w:val="28"/>
        </w:rPr>
        <w:fldChar w:fldCharType="separate"/>
      </w:r>
      <w:hyperlink w:anchor="_Toc15242" w:history="1">
        <w:r>
          <w:rPr>
            <w:rFonts w:ascii="Times New Roman" w:eastAsia="黑体" w:hAnsi="Times New Roman" w:hint="eastAsia"/>
            <w:szCs w:val="32"/>
            <w:lang w:eastAsia="zh-TW"/>
          </w:rPr>
          <w:t>一、</w:t>
        </w:r>
        <w:r>
          <w:rPr>
            <w:rFonts w:ascii="Times New Roman" w:eastAsia="黑体" w:hAnsi="Times New Roman" w:hint="eastAsia"/>
            <w:szCs w:val="32"/>
            <w:lang w:eastAsia="zh-TW"/>
          </w:rPr>
          <w:t xml:space="preserve"> </w:t>
        </w:r>
        <w:r>
          <w:rPr>
            <w:rFonts w:ascii="Times New Roman" w:eastAsia="黑体" w:hAnsi="Times New Roman"/>
            <w:szCs w:val="32"/>
          </w:rPr>
          <w:t>专业名称及代码</w:t>
        </w:r>
        <w:r>
          <w:tab/>
        </w:r>
        <w:r>
          <w:fldChar w:fldCharType="begin"/>
        </w:r>
        <w:r>
          <w:instrText xml:space="preserve"> PAGEREF _Toc15242 \h </w:instrText>
        </w:r>
        <w:r>
          <w:fldChar w:fldCharType="separate"/>
        </w:r>
        <w:r>
          <w:t>12</w:t>
        </w:r>
        <w:r>
          <w:fldChar w:fldCharType="end"/>
        </w:r>
      </w:hyperlink>
    </w:p>
    <w:p w14:paraId="38DEE090" w14:textId="77777777" w:rsidR="00D94457" w:rsidRDefault="00000000" w:rsidP="00D94457">
      <w:pPr>
        <w:pStyle w:val="TOC1"/>
        <w:tabs>
          <w:tab w:val="right" w:leader="dot" w:pos="8306"/>
        </w:tabs>
        <w:ind w:firstLine="440"/>
      </w:pPr>
      <w:hyperlink w:anchor="_Toc200" w:history="1">
        <w:r w:rsidR="00D94457">
          <w:rPr>
            <w:rFonts w:ascii="Times New Roman" w:eastAsia="黑体" w:hAnsi="Times New Roman" w:hint="eastAsia"/>
            <w:szCs w:val="32"/>
            <w:lang w:eastAsia="zh-TW"/>
          </w:rPr>
          <w:t>二、</w:t>
        </w:r>
        <w:r w:rsidR="00D94457">
          <w:rPr>
            <w:rFonts w:ascii="Times New Roman" w:eastAsia="黑体" w:hAnsi="Times New Roman" w:hint="eastAsia"/>
            <w:szCs w:val="32"/>
            <w:lang w:eastAsia="zh-TW"/>
          </w:rPr>
          <w:t xml:space="preserve"> </w:t>
        </w:r>
        <w:r w:rsidR="00D94457">
          <w:rPr>
            <w:rFonts w:ascii="Times New Roman" w:eastAsia="黑体" w:hAnsi="Times New Roman"/>
            <w:szCs w:val="32"/>
          </w:rPr>
          <w:t>入学要求</w:t>
        </w:r>
        <w:r w:rsidR="00D94457">
          <w:tab/>
        </w:r>
        <w:r w:rsidR="00D94457">
          <w:fldChar w:fldCharType="begin"/>
        </w:r>
        <w:r w:rsidR="00D94457">
          <w:instrText xml:space="preserve"> PAGEREF _Toc200 \h </w:instrText>
        </w:r>
        <w:r w:rsidR="00D94457">
          <w:fldChar w:fldCharType="separate"/>
        </w:r>
        <w:r w:rsidR="00D94457">
          <w:t>12</w:t>
        </w:r>
        <w:r w:rsidR="00D94457">
          <w:fldChar w:fldCharType="end"/>
        </w:r>
      </w:hyperlink>
    </w:p>
    <w:p w14:paraId="5959C11D" w14:textId="77777777" w:rsidR="00D94457" w:rsidRDefault="00000000" w:rsidP="00D94457">
      <w:pPr>
        <w:pStyle w:val="TOC1"/>
        <w:tabs>
          <w:tab w:val="right" w:leader="dot" w:pos="8306"/>
        </w:tabs>
        <w:ind w:firstLine="440"/>
      </w:pPr>
      <w:hyperlink w:anchor="_Toc11386" w:history="1">
        <w:r w:rsidR="00D94457">
          <w:rPr>
            <w:rFonts w:ascii="Times New Roman" w:eastAsia="黑体" w:hAnsi="Times New Roman" w:hint="eastAsia"/>
            <w:szCs w:val="32"/>
            <w:lang w:eastAsia="zh-TW"/>
          </w:rPr>
          <w:t>三、</w:t>
        </w:r>
        <w:r w:rsidR="00D94457">
          <w:rPr>
            <w:rFonts w:ascii="Times New Roman" w:eastAsia="黑体" w:hAnsi="Times New Roman" w:hint="eastAsia"/>
            <w:szCs w:val="32"/>
            <w:lang w:eastAsia="zh-TW"/>
          </w:rPr>
          <w:t xml:space="preserve"> </w:t>
        </w:r>
        <w:r w:rsidR="00D94457">
          <w:rPr>
            <w:rFonts w:ascii="Times New Roman" w:eastAsia="黑体" w:hAnsi="Times New Roman"/>
            <w:szCs w:val="32"/>
          </w:rPr>
          <w:t>修业年限</w:t>
        </w:r>
        <w:r w:rsidR="00D94457">
          <w:tab/>
        </w:r>
        <w:r w:rsidR="00D94457">
          <w:fldChar w:fldCharType="begin"/>
        </w:r>
        <w:r w:rsidR="00D94457">
          <w:instrText xml:space="preserve"> PAGEREF _Toc11386 \h </w:instrText>
        </w:r>
        <w:r w:rsidR="00D94457">
          <w:fldChar w:fldCharType="separate"/>
        </w:r>
        <w:r w:rsidR="00D94457">
          <w:t>12</w:t>
        </w:r>
        <w:r w:rsidR="00D94457">
          <w:fldChar w:fldCharType="end"/>
        </w:r>
      </w:hyperlink>
    </w:p>
    <w:p w14:paraId="63525657" w14:textId="77777777" w:rsidR="00D94457" w:rsidRDefault="00000000" w:rsidP="00D94457">
      <w:pPr>
        <w:pStyle w:val="TOC1"/>
        <w:tabs>
          <w:tab w:val="right" w:leader="dot" w:pos="8306"/>
        </w:tabs>
        <w:ind w:firstLine="440"/>
      </w:pPr>
      <w:hyperlink w:anchor="_Toc31058" w:history="1">
        <w:r w:rsidR="00D94457">
          <w:rPr>
            <w:rFonts w:ascii="Times New Roman" w:eastAsia="黑体" w:hAnsi="Times New Roman" w:hint="eastAsia"/>
            <w:szCs w:val="32"/>
            <w:lang w:eastAsia="zh-TW"/>
          </w:rPr>
          <w:t>四、</w:t>
        </w:r>
        <w:r w:rsidR="00D94457">
          <w:rPr>
            <w:rFonts w:ascii="Times New Roman" w:eastAsia="黑体" w:hAnsi="Times New Roman" w:hint="eastAsia"/>
            <w:szCs w:val="32"/>
            <w:lang w:eastAsia="zh-TW"/>
          </w:rPr>
          <w:t xml:space="preserve"> </w:t>
        </w:r>
        <w:r w:rsidR="00D94457">
          <w:rPr>
            <w:rFonts w:ascii="Times New Roman" w:eastAsia="黑体" w:hAnsi="Times New Roman" w:hint="eastAsia"/>
            <w:szCs w:val="32"/>
          </w:rPr>
          <w:t>职业面向</w:t>
        </w:r>
        <w:r w:rsidR="00D94457">
          <w:tab/>
        </w:r>
        <w:r w:rsidR="00D94457">
          <w:fldChar w:fldCharType="begin"/>
        </w:r>
        <w:r w:rsidR="00D94457">
          <w:instrText xml:space="preserve"> PAGEREF _Toc31058 \h </w:instrText>
        </w:r>
        <w:r w:rsidR="00D94457">
          <w:fldChar w:fldCharType="separate"/>
        </w:r>
        <w:r w:rsidR="00D94457">
          <w:t>12</w:t>
        </w:r>
        <w:r w:rsidR="00D94457">
          <w:fldChar w:fldCharType="end"/>
        </w:r>
      </w:hyperlink>
    </w:p>
    <w:p w14:paraId="68C73B84" w14:textId="77777777" w:rsidR="00D94457" w:rsidRDefault="00000000" w:rsidP="00D94457">
      <w:pPr>
        <w:pStyle w:val="TOC1"/>
        <w:tabs>
          <w:tab w:val="right" w:leader="dot" w:pos="8306"/>
        </w:tabs>
        <w:ind w:firstLine="440"/>
      </w:pPr>
      <w:hyperlink w:anchor="_Toc7276" w:history="1">
        <w:r w:rsidR="00D94457">
          <w:rPr>
            <w:rFonts w:ascii="Times New Roman" w:eastAsia="黑体" w:hAnsi="Times New Roman" w:hint="eastAsia"/>
            <w:szCs w:val="32"/>
            <w:lang w:eastAsia="zh-TW"/>
          </w:rPr>
          <w:t>五、</w:t>
        </w:r>
        <w:r w:rsidR="00D94457">
          <w:rPr>
            <w:rFonts w:ascii="Times New Roman" w:eastAsia="黑体" w:hAnsi="Times New Roman" w:hint="eastAsia"/>
            <w:szCs w:val="32"/>
            <w:lang w:eastAsia="zh-TW"/>
          </w:rPr>
          <w:t xml:space="preserve"> </w:t>
        </w:r>
        <w:r w:rsidR="00D94457">
          <w:rPr>
            <w:rFonts w:ascii="Times New Roman" w:eastAsia="黑体" w:hAnsi="Times New Roman" w:hint="eastAsia"/>
            <w:szCs w:val="32"/>
          </w:rPr>
          <w:t>培养目标与培养规格</w:t>
        </w:r>
        <w:r w:rsidR="00D94457">
          <w:tab/>
        </w:r>
        <w:r w:rsidR="00D94457">
          <w:fldChar w:fldCharType="begin"/>
        </w:r>
        <w:r w:rsidR="00D94457">
          <w:instrText xml:space="preserve"> PAGEREF _Toc7276 \h </w:instrText>
        </w:r>
        <w:r w:rsidR="00D94457">
          <w:fldChar w:fldCharType="separate"/>
        </w:r>
        <w:r w:rsidR="00D94457">
          <w:t>13</w:t>
        </w:r>
        <w:r w:rsidR="00D94457">
          <w:fldChar w:fldCharType="end"/>
        </w:r>
      </w:hyperlink>
    </w:p>
    <w:p w14:paraId="3E433715" w14:textId="77777777" w:rsidR="00D94457" w:rsidRDefault="00000000" w:rsidP="00D94457">
      <w:pPr>
        <w:pStyle w:val="TOC2"/>
        <w:tabs>
          <w:tab w:val="right" w:leader="dot" w:pos="8306"/>
        </w:tabs>
        <w:ind w:firstLine="440"/>
      </w:pPr>
      <w:hyperlink w:anchor="_Toc27115" w:history="1">
        <w:r w:rsidR="00D94457">
          <w:rPr>
            <w:rFonts w:hint="eastAsia"/>
          </w:rPr>
          <w:t>（一）</w:t>
        </w:r>
        <w:r w:rsidR="00D94457">
          <w:rPr>
            <w:rFonts w:hint="eastAsia"/>
          </w:rPr>
          <w:t xml:space="preserve"> </w:t>
        </w:r>
        <w:r w:rsidR="00D94457">
          <w:t>培养目标</w:t>
        </w:r>
        <w:r w:rsidR="00D94457">
          <w:tab/>
        </w:r>
        <w:r w:rsidR="00D94457">
          <w:fldChar w:fldCharType="begin"/>
        </w:r>
        <w:r w:rsidR="00D94457">
          <w:instrText xml:space="preserve"> PAGEREF _Toc27115 \h </w:instrText>
        </w:r>
        <w:r w:rsidR="00D94457">
          <w:fldChar w:fldCharType="separate"/>
        </w:r>
        <w:r w:rsidR="00D94457">
          <w:t>13</w:t>
        </w:r>
        <w:r w:rsidR="00D94457">
          <w:fldChar w:fldCharType="end"/>
        </w:r>
      </w:hyperlink>
    </w:p>
    <w:p w14:paraId="33A4EB55" w14:textId="77777777" w:rsidR="00D94457" w:rsidRDefault="00000000" w:rsidP="00D94457">
      <w:pPr>
        <w:pStyle w:val="TOC2"/>
        <w:tabs>
          <w:tab w:val="right" w:leader="dot" w:pos="8306"/>
        </w:tabs>
        <w:ind w:firstLine="440"/>
      </w:pPr>
      <w:hyperlink w:anchor="_Toc8697" w:history="1">
        <w:r w:rsidR="00D94457">
          <w:rPr>
            <w:rFonts w:hint="eastAsia"/>
          </w:rPr>
          <w:t>（二）</w:t>
        </w:r>
        <w:r w:rsidR="00D94457">
          <w:rPr>
            <w:rFonts w:hint="eastAsia"/>
          </w:rPr>
          <w:t xml:space="preserve"> </w:t>
        </w:r>
        <w:r w:rsidR="00D94457">
          <w:t>培养规格</w:t>
        </w:r>
        <w:r w:rsidR="00D94457">
          <w:tab/>
        </w:r>
        <w:r w:rsidR="00D94457">
          <w:fldChar w:fldCharType="begin"/>
        </w:r>
        <w:r w:rsidR="00D94457">
          <w:instrText xml:space="preserve"> PAGEREF _Toc8697 \h </w:instrText>
        </w:r>
        <w:r w:rsidR="00D94457">
          <w:fldChar w:fldCharType="separate"/>
        </w:r>
        <w:r w:rsidR="00D94457">
          <w:t>14</w:t>
        </w:r>
        <w:r w:rsidR="00D94457">
          <w:fldChar w:fldCharType="end"/>
        </w:r>
      </w:hyperlink>
    </w:p>
    <w:p w14:paraId="58E4F963" w14:textId="77777777" w:rsidR="00D94457" w:rsidRDefault="00000000" w:rsidP="00D94457">
      <w:pPr>
        <w:pStyle w:val="TOC1"/>
        <w:tabs>
          <w:tab w:val="right" w:leader="dot" w:pos="8306"/>
        </w:tabs>
        <w:ind w:firstLine="440"/>
      </w:pPr>
      <w:hyperlink w:anchor="_Toc2398" w:history="1">
        <w:r w:rsidR="00D94457">
          <w:rPr>
            <w:rFonts w:ascii="Times New Roman" w:eastAsia="黑体" w:hAnsi="Times New Roman" w:hint="eastAsia"/>
            <w:szCs w:val="32"/>
            <w:lang w:eastAsia="zh-TW"/>
          </w:rPr>
          <w:t>六、</w:t>
        </w:r>
        <w:r w:rsidR="00D94457">
          <w:rPr>
            <w:rFonts w:ascii="Times New Roman" w:eastAsia="黑体" w:hAnsi="Times New Roman" w:hint="eastAsia"/>
            <w:szCs w:val="32"/>
            <w:lang w:eastAsia="zh-TW"/>
          </w:rPr>
          <w:t xml:space="preserve"> </w:t>
        </w:r>
        <w:r w:rsidR="00D94457">
          <w:rPr>
            <w:rFonts w:ascii="Times New Roman" w:eastAsia="黑体" w:hAnsi="Times New Roman" w:hint="eastAsia"/>
            <w:szCs w:val="32"/>
          </w:rPr>
          <w:t>课程设置及要求</w:t>
        </w:r>
        <w:r w:rsidR="00D94457">
          <w:tab/>
        </w:r>
        <w:r w:rsidR="00D94457">
          <w:fldChar w:fldCharType="begin"/>
        </w:r>
        <w:r w:rsidR="00D94457">
          <w:instrText xml:space="preserve"> PAGEREF _Toc2398 \h </w:instrText>
        </w:r>
        <w:r w:rsidR="00D94457">
          <w:fldChar w:fldCharType="separate"/>
        </w:r>
        <w:r w:rsidR="00D94457">
          <w:t>16</w:t>
        </w:r>
        <w:r w:rsidR="00D94457">
          <w:fldChar w:fldCharType="end"/>
        </w:r>
      </w:hyperlink>
    </w:p>
    <w:p w14:paraId="63403F2D" w14:textId="77777777" w:rsidR="00D94457" w:rsidRDefault="00000000" w:rsidP="00D94457">
      <w:pPr>
        <w:pStyle w:val="TOC2"/>
        <w:tabs>
          <w:tab w:val="right" w:leader="dot" w:pos="8306"/>
        </w:tabs>
        <w:ind w:firstLine="440"/>
      </w:pPr>
      <w:hyperlink w:anchor="_Toc4335" w:history="1">
        <w:r w:rsidR="00D94457">
          <w:rPr>
            <w:rFonts w:hint="eastAsia"/>
          </w:rPr>
          <w:t>（一）</w:t>
        </w:r>
        <w:r w:rsidR="00D94457">
          <w:rPr>
            <w:rFonts w:hint="eastAsia"/>
          </w:rPr>
          <w:t xml:space="preserve"> </w:t>
        </w:r>
        <w:r w:rsidR="00D94457">
          <w:rPr>
            <w:rFonts w:hint="eastAsia"/>
          </w:rPr>
          <w:t>课程设置及方法</w:t>
        </w:r>
        <w:r w:rsidR="00D94457">
          <w:tab/>
        </w:r>
        <w:r w:rsidR="00D94457">
          <w:fldChar w:fldCharType="begin"/>
        </w:r>
        <w:r w:rsidR="00D94457">
          <w:instrText xml:space="preserve"> PAGEREF _Toc4335 \h </w:instrText>
        </w:r>
        <w:r w:rsidR="00D94457">
          <w:fldChar w:fldCharType="separate"/>
        </w:r>
        <w:r w:rsidR="00D94457">
          <w:t>17</w:t>
        </w:r>
        <w:r w:rsidR="00D94457">
          <w:fldChar w:fldCharType="end"/>
        </w:r>
      </w:hyperlink>
    </w:p>
    <w:p w14:paraId="32C496FC" w14:textId="77777777" w:rsidR="00D94457" w:rsidRDefault="00000000" w:rsidP="00D94457">
      <w:pPr>
        <w:pStyle w:val="TOC2"/>
        <w:tabs>
          <w:tab w:val="right" w:leader="dot" w:pos="8306"/>
        </w:tabs>
        <w:ind w:firstLine="440"/>
      </w:pPr>
      <w:hyperlink w:anchor="_Toc15279" w:history="1">
        <w:r w:rsidR="00D94457">
          <w:rPr>
            <w:rFonts w:hint="eastAsia"/>
          </w:rPr>
          <w:t>（二）</w:t>
        </w:r>
        <w:r w:rsidR="00D94457">
          <w:rPr>
            <w:rFonts w:hint="eastAsia"/>
          </w:rPr>
          <w:t xml:space="preserve"> </w:t>
        </w:r>
        <w:r w:rsidR="00D94457">
          <w:rPr>
            <w:rFonts w:hint="eastAsia"/>
          </w:rPr>
          <w:t>课程介绍</w:t>
        </w:r>
        <w:r w:rsidR="00D94457">
          <w:tab/>
        </w:r>
        <w:r w:rsidR="00D94457">
          <w:fldChar w:fldCharType="begin"/>
        </w:r>
        <w:r w:rsidR="00D94457">
          <w:instrText xml:space="preserve"> PAGEREF _Toc15279 \h </w:instrText>
        </w:r>
        <w:r w:rsidR="00D94457">
          <w:fldChar w:fldCharType="separate"/>
        </w:r>
        <w:r w:rsidR="00D94457">
          <w:t>19</w:t>
        </w:r>
        <w:r w:rsidR="00D94457">
          <w:fldChar w:fldCharType="end"/>
        </w:r>
      </w:hyperlink>
    </w:p>
    <w:p w14:paraId="3AE12221" w14:textId="77777777" w:rsidR="00D94457" w:rsidRDefault="00000000" w:rsidP="00D94457">
      <w:pPr>
        <w:pStyle w:val="TOC2"/>
        <w:tabs>
          <w:tab w:val="right" w:leader="dot" w:pos="8306"/>
        </w:tabs>
        <w:ind w:firstLine="440"/>
      </w:pPr>
      <w:hyperlink w:anchor="_Toc18180" w:history="1">
        <w:r w:rsidR="00D94457">
          <w:rPr>
            <w:rFonts w:hint="eastAsia"/>
          </w:rPr>
          <w:t>（三）</w:t>
        </w:r>
        <w:r w:rsidR="00D94457">
          <w:rPr>
            <w:rFonts w:hint="eastAsia"/>
          </w:rPr>
          <w:t xml:space="preserve"> </w:t>
        </w:r>
        <w:r w:rsidR="00D94457">
          <w:rPr>
            <w:rFonts w:hint="eastAsia"/>
          </w:rPr>
          <w:t>课程框架体系框架图</w:t>
        </w:r>
        <w:r w:rsidR="00D94457">
          <w:tab/>
        </w:r>
        <w:r w:rsidR="00D94457">
          <w:fldChar w:fldCharType="begin"/>
        </w:r>
        <w:r w:rsidR="00D94457">
          <w:instrText xml:space="preserve"> PAGEREF _Toc18180 \h </w:instrText>
        </w:r>
        <w:r w:rsidR="00D94457">
          <w:fldChar w:fldCharType="separate"/>
        </w:r>
        <w:r w:rsidR="00D94457">
          <w:t>30</w:t>
        </w:r>
        <w:r w:rsidR="00D94457">
          <w:fldChar w:fldCharType="end"/>
        </w:r>
      </w:hyperlink>
    </w:p>
    <w:p w14:paraId="69E72AFF" w14:textId="77777777" w:rsidR="00D94457" w:rsidRDefault="00000000" w:rsidP="00D94457">
      <w:pPr>
        <w:pStyle w:val="TOC1"/>
        <w:tabs>
          <w:tab w:val="right" w:leader="dot" w:pos="8306"/>
        </w:tabs>
        <w:ind w:firstLine="440"/>
      </w:pPr>
      <w:hyperlink w:anchor="_Toc21107" w:history="1">
        <w:r w:rsidR="00D94457">
          <w:rPr>
            <w:rFonts w:ascii="Times New Roman" w:eastAsia="黑体" w:hAnsi="Times New Roman" w:hint="eastAsia"/>
            <w:szCs w:val="32"/>
            <w:lang w:eastAsia="zh-TW"/>
          </w:rPr>
          <w:t>七、</w:t>
        </w:r>
        <w:r w:rsidR="00D94457">
          <w:rPr>
            <w:rFonts w:ascii="Times New Roman" w:eastAsia="黑体" w:hAnsi="Times New Roman" w:hint="eastAsia"/>
            <w:szCs w:val="32"/>
            <w:lang w:eastAsia="zh-TW"/>
          </w:rPr>
          <w:t xml:space="preserve"> </w:t>
        </w:r>
        <w:r w:rsidR="00D94457">
          <w:rPr>
            <w:rFonts w:ascii="Times New Roman" w:eastAsia="黑体" w:hAnsi="Times New Roman" w:hint="eastAsia"/>
            <w:szCs w:val="32"/>
          </w:rPr>
          <w:t>教学进程总体安排</w:t>
        </w:r>
        <w:r w:rsidR="00D94457">
          <w:tab/>
        </w:r>
        <w:r w:rsidR="00D94457">
          <w:fldChar w:fldCharType="begin"/>
        </w:r>
        <w:r w:rsidR="00D94457">
          <w:instrText xml:space="preserve"> PAGEREF _Toc21107 \h </w:instrText>
        </w:r>
        <w:r w:rsidR="00D94457">
          <w:fldChar w:fldCharType="separate"/>
        </w:r>
        <w:r w:rsidR="00D94457">
          <w:t>33</w:t>
        </w:r>
        <w:r w:rsidR="00D94457">
          <w:fldChar w:fldCharType="end"/>
        </w:r>
      </w:hyperlink>
    </w:p>
    <w:p w14:paraId="64695EC3" w14:textId="77777777" w:rsidR="00D94457" w:rsidRDefault="00000000" w:rsidP="00D94457">
      <w:pPr>
        <w:pStyle w:val="TOC2"/>
        <w:tabs>
          <w:tab w:val="right" w:leader="dot" w:pos="8306"/>
        </w:tabs>
        <w:ind w:firstLine="440"/>
      </w:pPr>
      <w:hyperlink w:anchor="_Toc30544" w:history="1">
        <w:r w:rsidR="00D94457">
          <w:t>（一）</w:t>
        </w:r>
        <w:r w:rsidR="00D94457">
          <w:t xml:space="preserve"> </w:t>
        </w:r>
        <w:r w:rsidR="00D94457">
          <w:rPr>
            <w:rFonts w:hint="eastAsia"/>
          </w:rPr>
          <w:t>教学学时与学分分配</w:t>
        </w:r>
        <w:r w:rsidR="00D94457">
          <w:tab/>
        </w:r>
        <w:r w:rsidR="00D94457">
          <w:fldChar w:fldCharType="begin"/>
        </w:r>
        <w:r w:rsidR="00D94457">
          <w:instrText xml:space="preserve"> PAGEREF _Toc30544 \h </w:instrText>
        </w:r>
        <w:r w:rsidR="00D94457">
          <w:fldChar w:fldCharType="separate"/>
        </w:r>
        <w:r w:rsidR="00D94457">
          <w:t>33</w:t>
        </w:r>
        <w:r w:rsidR="00D94457">
          <w:fldChar w:fldCharType="end"/>
        </w:r>
      </w:hyperlink>
    </w:p>
    <w:p w14:paraId="39654EC9" w14:textId="77777777" w:rsidR="00D94457" w:rsidRDefault="00000000" w:rsidP="00D94457">
      <w:pPr>
        <w:pStyle w:val="TOC2"/>
        <w:tabs>
          <w:tab w:val="right" w:leader="dot" w:pos="8306"/>
        </w:tabs>
        <w:ind w:firstLine="440"/>
      </w:pPr>
      <w:hyperlink w:anchor="_Toc1262" w:history="1">
        <w:r w:rsidR="00D94457">
          <w:t>（二）</w:t>
        </w:r>
        <w:r w:rsidR="00D94457">
          <w:t xml:space="preserve"> </w:t>
        </w:r>
        <w:r w:rsidR="00D94457">
          <w:rPr>
            <w:rFonts w:hint="eastAsia"/>
          </w:rPr>
          <w:t>教学进程表</w:t>
        </w:r>
        <w:r w:rsidR="00D94457">
          <w:tab/>
        </w:r>
        <w:r w:rsidR="00D94457">
          <w:fldChar w:fldCharType="begin"/>
        </w:r>
        <w:r w:rsidR="00D94457">
          <w:instrText xml:space="preserve"> PAGEREF _Toc1262 \h </w:instrText>
        </w:r>
        <w:r w:rsidR="00D94457">
          <w:fldChar w:fldCharType="separate"/>
        </w:r>
        <w:r w:rsidR="00D94457">
          <w:t>33</w:t>
        </w:r>
        <w:r w:rsidR="00D94457">
          <w:fldChar w:fldCharType="end"/>
        </w:r>
      </w:hyperlink>
    </w:p>
    <w:p w14:paraId="7E8C36BA" w14:textId="77777777" w:rsidR="00D94457" w:rsidRDefault="00000000" w:rsidP="00D94457">
      <w:pPr>
        <w:pStyle w:val="TOC2"/>
        <w:tabs>
          <w:tab w:val="right" w:leader="dot" w:pos="8306"/>
        </w:tabs>
        <w:ind w:firstLine="440"/>
      </w:pPr>
      <w:hyperlink w:anchor="_Toc12898" w:history="1">
        <w:r w:rsidR="00D94457">
          <w:rPr>
            <w:rFonts w:hint="eastAsia"/>
          </w:rPr>
          <w:t>（三）</w:t>
        </w:r>
        <w:r w:rsidR="00D94457">
          <w:rPr>
            <w:rFonts w:hint="eastAsia"/>
          </w:rPr>
          <w:t xml:space="preserve"> </w:t>
        </w:r>
        <w:r w:rsidR="00D94457">
          <w:rPr>
            <w:rFonts w:hint="eastAsia"/>
          </w:rPr>
          <w:t>课外素质教育学时与学分</w:t>
        </w:r>
        <w:r w:rsidR="00D94457">
          <w:tab/>
        </w:r>
        <w:r w:rsidR="00D94457">
          <w:fldChar w:fldCharType="begin"/>
        </w:r>
        <w:r w:rsidR="00D94457">
          <w:instrText xml:space="preserve"> PAGEREF _Toc12898 \h </w:instrText>
        </w:r>
        <w:r w:rsidR="00D94457">
          <w:fldChar w:fldCharType="separate"/>
        </w:r>
        <w:r w:rsidR="00D94457">
          <w:t>45</w:t>
        </w:r>
        <w:r w:rsidR="00D94457">
          <w:fldChar w:fldCharType="end"/>
        </w:r>
      </w:hyperlink>
    </w:p>
    <w:p w14:paraId="641C893C" w14:textId="77777777" w:rsidR="00D94457" w:rsidRDefault="00000000" w:rsidP="00D94457">
      <w:pPr>
        <w:pStyle w:val="TOC2"/>
        <w:tabs>
          <w:tab w:val="right" w:leader="dot" w:pos="8306"/>
        </w:tabs>
        <w:ind w:firstLine="440"/>
      </w:pPr>
      <w:hyperlink w:anchor="_Toc1614" w:history="1">
        <w:r w:rsidR="00D94457">
          <w:rPr>
            <w:rFonts w:hint="eastAsia"/>
          </w:rPr>
          <w:t>（四）</w:t>
        </w:r>
        <w:r w:rsidR="00D94457">
          <w:rPr>
            <w:rFonts w:hint="eastAsia"/>
          </w:rPr>
          <w:t xml:space="preserve"> </w:t>
        </w:r>
        <w:r w:rsidR="00D94457">
          <w:rPr>
            <w:rFonts w:hint="eastAsia"/>
          </w:rPr>
          <w:t>岗位实习和毕业实习学时与学分</w:t>
        </w:r>
        <w:r w:rsidR="00D94457">
          <w:tab/>
        </w:r>
        <w:r w:rsidR="00D94457">
          <w:fldChar w:fldCharType="begin"/>
        </w:r>
        <w:r w:rsidR="00D94457">
          <w:instrText xml:space="preserve"> PAGEREF _Toc1614 \h </w:instrText>
        </w:r>
        <w:r w:rsidR="00D94457">
          <w:fldChar w:fldCharType="separate"/>
        </w:r>
        <w:r w:rsidR="00D94457">
          <w:t>45</w:t>
        </w:r>
        <w:r w:rsidR="00D94457">
          <w:fldChar w:fldCharType="end"/>
        </w:r>
      </w:hyperlink>
    </w:p>
    <w:p w14:paraId="35C9B2D1" w14:textId="77777777" w:rsidR="00D94457" w:rsidRDefault="00000000" w:rsidP="00D94457">
      <w:pPr>
        <w:pStyle w:val="TOC1"/>
        <w:tabs>
          <w:tab w:val="right" w:leader="dot" w:pos="8306"/>
        </w:tabs>
        <w:ind w:firstLine="440"/>
      </w:pPr>
      <w:hyperlink w:anchor="_Toc6184" w:history="1">
        <w:r w:rsidR="00D94457">
          <w:rPr>
            <w:rFonts w:hint="eastAsia"/>
            <w:lang w:eastAsia="zh-TW"/>
          </w:rPr>
          <w:t>八、</w:t>
        </w:r>
        <w:r w:rsidR="00D94457">
          <w:rPr>
            <w:rFonts w:hint="eastAsia"/>
            <w:lang w:eastAsia="zh-TW"/>
          </w:rPr>
          <w:t xml:space="preserve"> </w:t>
        </w:r>
        <w:r w:rsidR="00D94457">
          <w:rPr>
            <w:rFonts w:hint="eastAsia"/>
          </w:rPr>
          <w:t>实施保障</w:t>
        </w:r>
        <w:r w:rsidR="00D94457">
          <w:tab/>
        </w:r>
        <w:r w:rsidR="00D94457">
          <w:fldChar w:fldCharType="begin"/>
        </w:r>
        <w:r w:rsidR="00D94457">
          <w:instrText xml:space="preserve"> PAGEREF _Toc6184 \h </w:instrText>
        </w:r>
        <w:r w:rsidR="00D94457">
          <w:fldChar w:fldCharType="separate"/>
        </w:r>
        <w:r w:rsidR="00D94457">
          <w:t>45</w:t>
        </w:r>
        <w:r w:rsidR="00D94457">
          <w:fldChar w:fldCharType="end"/>
        </w:r>
      </w:hyperlink>
    </w:p>
    <w:p w14:paraId="15DDC49C" w14:textId="77777777" w:rsidR="00D94457" w:rsidRDefault="00000000" w:rsidP="00D94457">
      <w:pPr>
        <w:pStyle w:val="TOC2"/>
        <w:tabs>
          <w:tab w:val="right" w:leader="dot" w:pos="8306"/>
        </w:tabs>
        <w:ind w:firstLine="440"/>
      </w:pPr>
      <w:hyperlink w:anchor="_Toc4718" w:history="1">
        <w:r w:rsidR="00D94457">
          <w:t>（一）</w:t>
        </w:r>
        <w:r w:rsidR="00D94457">
          <w:t xml:space="preserve"> </w:t>
        </w:r>
        <w:r w:rsidR="00D94457">
          <w:t>师资队伍</w:t>
        </w:r>
        <w:r w:rsidR="00D94457">
          <w:tab/>
        </w:r>
        <w:r w:rsidR="00D94457">
          <w:fldChar w:fldCharType="begin"/>
        </w:r>
        <w:r w:rsidR="00D94457">
          <w:instrText xml:space="preserve"> PAGEREF _Toc4718 \h </w:instrText>
        </w:r>
        <w:r w:rsidR="00D94457">
          <w:fldChar w:fldCharType="separate"/>
        </w:r>
        <w:r w:rsidR="00D94457">
          <w:t>45</w:t>
        </w:r>
        <w:r w:rsidR="00D94457">
          <w:fldChar w:fldCharType="end"/>
        </w:r>
      </w:hyperlink>
    </w:p>
    <w:p w14:paraId="77CC4F7D" w14:textId="77777777" w:rsidR="00D94457" w:rsidRDefault="00000000" w:rsidP="00D94457">
      <w:pPr>
        <w:pStyle w:val="TOC2"/>
        <w:tabs>
          <w:tab w:val="right" w:leader="dot" w:pos="8306"/>
        </w:tabs>
        <w:ind w:firstLine="440"/>
      </w:pPr>
      <w:hyperlink w:anchor="_Toc18957" w:history="1">
        <w:r w:rsidR="00D94457">
          <w:rPr>
            <w:rFonts w:hint="eastAsia"/>
          </w:rPr>
          <w:t>（二）</w:t>
        </w:r>
        <w:r w:rsidR="00D94457">
          <w:rPr>
            <w:rFonts w:hint="eastAsia"/>
          </w:rPr>
          <w:t xml:space="preserve"> </w:t>
        </w:r>
        <w:r w:rsidR="00D94457">
          <w:t>教学设施</w:t>
        </w:r>
        <w:r w:rsidR="00D94457">
          <w:tab/>
        </w:r>
        <w:r w:rsidR="00D94457">
          <w:fldChar w:fldCharType="begin"/>
        </w:r>
        <w:r w:rsidR="00D94457">
          <w:instrText xml:space="preserve"> PAGEREF _Toc18957 \h </w:instrText>
        </w:r>
        <w:r w:rsidR="00D94457">
          <w:fldChar w:fldCharType="separate"/>
        </w:r>
        <w:r w:rsidR="00D94457">
          <w:t>46</w:t>
        </w:r>
        <w:r w:rsidR="00D94457">
          <w:fldChar w:fldCharType="end"/>
        </w:r>
      </w:hyperlink>
    </w:p>
    <w:p w14:paraId="74125ECD" w14:textId="77777777" w:rsidR="00D94457" w:rsidRDefault="00000000" w:rsidP="00D94457">
      <w:pPr>
        <w:pStyle w:val="TOC2"/>
        <w:tabs>
          <w:tab w:val="right" w:leader="dot" w:pos="8306"/>
        </w:tabs>
        <w:ind w:firstLine="440"/>
      </w:pPr>
      <w:hyperlink w:anchor="_Toc19980" w:history="1">
        <w:r w:rsidR="00D94457">
          <w:rPr>
            <w:rFonts w:hint="eastAsia"/>
          </w:rPr>
          <w:t>（三）</w:t>
        </w:r>
        <w:r w:rsidR="00D94457">
          <w:rPr>
            <w:rFonts w:hint="eastAsia"/>
          </w:rPr>
          <w:t xml:space="preserve"> </w:t>
        </w:r>
        <w:r w:rsidR="00D94457">
          <w:t>教学资源</w:t>
        </w:r>
        <w:r w:rsidR="00D94457">
          <w:tab/>
        </w:r>
        <w:r w:rsidR="00D94457">
          <w:fldChar w:fldCharType="begin"/>
        </w:r>
        <w:r w:rsidR="00D94457">
          <w:instrText xml:space="preserve"> PAGEREF _Toc19980 \h </w:instrText>
        </w:r>
        <w:r w:rsidR="00D94457">
          <w:fldChar w:fldCharType="separate"/>
        </w:r>
        <w:r w:rsidR="00D94457">
          <w:t>50</w:t>
        </w:r>
        <w:r w:rsidR="00D94457">
          <w:fldChar w:fldCharType="end"/>
        </w:r>
      </w:hyperlink>
    </w:p>
    <w:p w14:paraId="7FCBC9FE" w14:textId="77777777" w:rsidR="00D94457" w:rsidRDefault="00000000" w:rsidP="00D94457">
      <w:pPr>
        <w:pStyle w:val="TOC2"/>
        <w:tabs>
          <w:tab w:val="right" w:leader="dot" w:pos="8306"/>
        </w:tabs>
        <w:ind w:firstLine="440"/>
      </w:pPr>
      <w:hyperlink w:anchor="_Toc9966" w:history="1">
        <w:r w:rsidR="00D94457">
          <w:rPr>
            <w:rFonts w:hint="eastAsia"/>
          </w:rPr>
          <w:t>（四）</w:t>
        </w:r>
        <w:r w:rsidR="00D94457">
          <w:rPr>
            <w:rFonts w:hint="eastAsia"/>
          </w:rPr>
          <w:t xml:space="preserve"> </w:t>
        </w:r>
        <w:r w:rsidR="00D94457">
          <w:t>教学方法</w:t>
        </w:r>
        <w:r w:rsidR="00D94457">
          <w:tab/>
        </w:r>
        <w:r w:rsidR="00D94457">
          <w:fldChar w:fldCharType="begin"/>
        </w:r>
        <w:r w:rsidR="00D94457">
          <w:instrText xml:space="preserve"> PAGEREF _Toc9966 \h </w:instrText>
        </w:r>
        <w:r w:rsidR="00D94457">
          <w:fldChar w:fldCharType="separate"/>
        </w:r>
        <w:r w:rsidR="00D94457">
          <w:t>51</w:t>
        </w:r>
        <w:r w:rsidR="00D94457">
          <w:fldChar w:fldCharType="end"/>
        </w:r>
      </w:hyperlink>
    </w:p>
    <w:p w14:paraId="4811084A" w14:textId="77777777" w:rsidR="00D94457" w:rsidRDefault="00000000" w:rsidP="00D94457">
      <w:pPr>
        <w:pStyle w:val="TOC2"/>
        <w:tabs>
          <w:tab w:val="right" w:leader="dot" w:pos="8306"/>
        </w:tabs>
        <w:ind w:firstLine="440"/>
      </w:pPr>
      <w:hyperlink w:anchor="_Toc32088" w:history="1">
        <w:r w:rsidR="00D94457">
          <w:rPr>
            <w:rFonts w:hint="eastAsia"/>
          </w:rPr>
          <w:t>（五）</w:t>
        </w:r>
        <w:r w:rsidR="00D94457">
          <w:rPr>
            <w:rFonts w:hint="eastAsia"/>
          </w:rPr>
          <w:t xml:space="preserve"> </w:t>
        </w:r>
        <w:r w:rsidR="00D94457">
          <w:t>学习评价</w:t>
        </w:r>
        <w:r w:rsidR="00D94457">
          <w:tab/>
        </w:r>
        <w:r w:rsidR="00D94457">
          <w:fldChar w:fldCharType="begin"/>
        </w:r>
        <w:r w:rsidR="00D94457">
          <w:instrText xml:space="preserve"> PAGEREF _Toc32088 \h </w:instrText>
        </w:r>
        <w:r w:rsidR="00D94457">
          <w:fldChar w:fldCharType="separate"/>
        </w:r>
        <w:r w:rsidR="00D94457">
          <w:t>51</w:t>
        </w:r>
        <w:r w:rsidR="00D94457">
          <w:fldChar w:fldCharType="end"/>
        </w:r>
      </w:hyperlink>
    </w:p>
    <w:p w14:paraId="5077D1D4" w14:textId="77777777" w:rsidR="00D94457" w:rsidRDefault="00000000" w:rsidP="00D94457">
      <w:pPr>
        <w:pStyle w:val="TOC2"/>
        <w:tabs>
          <w:tab w:val="right" w:leader="dot" w:pos="8306"/>
        </w:tabs>
        <w:ind w:firstLine="440"/>
      </w:pPr>
      <w:hyperlink w:anchor="_Toc26586" w:history="1">
        <w:r w:rsidR="00D94457">
          <w:rPr>
            <w:rFonts w:hint="eastAsia"/>
          </w:rPr>
          <w:t>（六）</w:t>
        </w:r>
        <w:r w:rsidR="00D94457">
          <w:rPr>
            <w:rFonts w:hint="eastAsia"/>
          </w:rPr>
          <w:t xml:space="preserve"> </w:t>
        </w:r>
        <w:r w:rsidR="00D94457">
          <w:t>质量管理</w:t>
        </w:r>
        <w:r w:rsidR="00D94457">
          <w:tab/>
        </w:r>
        <w:r w:rsidR="00D94457">
          <w:fldChar w:fldCharType="begin"/>
        </w:r>
        <w:r w:rsidR="00D94457">
          <w:instrText xml:space="preserve"> PAGEREF _Toc26586 \h </w:instrText>
        </w:r>
        <w:r w:rsidR="00D94457">
          <w:fldChar w:fldCharType="separate"/>
        </w:r>
        <w:r w:rsidR="00D94457">
          <w:t>53</w:t>
        </w:r>
        <w:r w:rsidR="00D94457">
          <w:fldChar w:fldCharType="end"/>
        </w:r>
      </w:hyperlink>
    </w:p>
    <w:p w14:paraId="1FB98EC7" w14:textId="77777777" w:rsidR="00D94457" w:rsidRDefault="00000000" w:rsidP="00D94457">
      <w:pPr>
        <w:pStyle w:val="TOC1"/>
        <w:tabs>
          <w:tab w:val="right" w:leader="dot" w:pos="8306"/>
        </w:tabs>
        <w:ind w:firstLine="440"/>
      </w:pPr>
      <w:hyperlink w:anchor="_Toc27712" w:history="1">
        <w:r w:rsidR="00D94457">
          <w:rPr>
            <w:rFonts w:ascii="Times New Roman" w:eastAsia="黑体" w:hAnsi="Times New Roman" w:hint="eastAsia"/>
            <w:szCs w:val="32"/>
            <w:lang w:eastAsia="zh-TW"/>
          </w:rPr>
          <w:t>九、</w:t>
        </w:r>
        <w:r w:rsidR="00D94457">
          <w:rPr>
            <w:rFonts w:ascii="Times New Roman" w:eastAsia="黑体" w:hAnsi="Times New Roman" w:hint="eastAsia"/>
            <w:szCs w:val="32"/>
            <w:lang w:eastAsia="zh-TW"/>
          </w:rPr>
          <w:t xml:space="preserve"> </w:t>
        </w:r>
        <w:r w:rsidR="00D94457">
          <w:rPr>
            <w:rFonts w:ascii="Times New Roman" w:eastAsia="黑体" w:hAnsi="Times New Roman" w:hint="eastAsia"/>
            <w:szCs w:val="32"/>
          </w:rPr>
          <w:t>毕业要求</w:t>
        </w:r>
        <w:r w:rsidR="00D94457">
          <w:tab/>
        </w:r>
        <w:r w:rsidR="00D94457">
          <w:fldChar w:fldCharType="begin"/>
        </w:r>
        <w:r w:rsidR="00D94457">
          <w:instrText xml:space="preserve"> PAGEREF _Toc27712 \h </w:instrText>
        </w:r>
        <w:r w:rsidR="00D94457">
          <w:fldChar w:fldCharType="separate"/>
        </w:r>
        <w:r w:rsidR="00D94457">
          <w:t>54</w:t>
        </w:r>
        <w:r w:rsidR="00D94457">
          <w:fldChar w:fldCharType="end"/>
        </w:r>
      </w:hyperlink>
    </w:p>
    <w:p w14:paraId="2CA73D30" w14:textId="77777777" w:rsidR="00D94457" w:rsidRDefault="00000000" w:rsidP="00D94457">
      <w:pPr>
        <w:pStyle w:val="TOC2"/>
        <w:tabs>
          <w:tab w:val="right" w:leader="dot" w:pos="8306"/>
        </w:tabs>
        <w:ind w:firstLine="440"/>
      </w:pPr>
      <w:hyperlink w:anchor="_Toc11197" w:history="1">
        <w:r w:rsidR="00D94457">
          <w:rPr>
            <w:rFonts w:hint="eastAsia"/>
          </w:rPr>
          <w:t>（一）毕业学分及证书要求</w:t>
        </w:r>
        <w:r w:rsidR="00D94457">
          <w:tab/>
        </w:r>
        <w:r w:rsidR="00D94457">
          <w:fldChar w:fldCharType="begin"/>
        </w:r>
        <w:r w:rsidR="00D94457">
          <w:instrText xml:space="preserve"> PAGEREF _Toc11197 \h </w:instrText>
        </w:r>
        <w:r w:rsidR="00D94457">
          <w:fldChar w:fldCharType="separate"/>
        </w:r>
        <w:r w:rsidR="00D94457">
          <w:t>54</w:t>
        </w:r>
        <w:r w:rsidR="00D94457">
          <w:fldChar w:fldCharType="end"/>
        </w:r>
      </w:hyperlink>
    </w:p>
    <w:p w14:paraId="26E32C90" w14:textId="77777777" w:rsidR="00D94457" w:rsidRDefault="00000000" w:rsidP="00D94457">
      <w:pPr>
        <w:pStyle w:val="TOC2"/>
        <w:tabs>
          <w:tab w:val="right" w:leader="dot" w:pos="8306"/>
        </w:tabs>
        <w:ind w:firstLine="440"/>
      </w:pPr>
      <w:hyperlink w:anchor="_Toc32236" w:history="1">
        <w:r w:rsidR="00D94457">
          <w:rPr>
            <w:rFonts w:hint="eastAsia"/>
          </w:rPr>
          <w:t>（二）</w:t>
        </w:r>
        <w:r w:rsidR="00D94457">
          <w:t>专业课程体系与毕业生能力指标点关联矩阵</w:t>
        </w:r>
        <w:r w:rsidR="00D94457">
          <w:tab/>
        </w:r>
        <w:r w:rsidR="00D94457">
          <w:fldChar w:fldCharType="begin"/>
        </w:r>
        <w:r w:rsidR="00D94457">
          <w:instrText xml:space="preserve"> PAGEREF _Toc32236 \h </w:instrText>
        </w:r>
        <w:r w:rsidR="00D94457">
          <w:fldChar w:fldCharType="separate"/>
        </w:r>
        <w:r w:rsidR="00D94457">
          <w:t>55</w:t>
        </w:r>
        <w:r w:rsidR="00D94457">
          <w:fldChar w:fldCharType="end"/>
        </w:r>
      </w:hyperlink>
    </w:p>
    <w:p w14:paraId="743146C8" w14:textId="77777777" w:rsidR="00D94457" w:rsidRDefault="00000000" w:rsidP="00D94457">
      <w:pPr>
        <w:pStyle w:val="TOC1"/>
        <w:tabs>
          <w:tab w:val="right" w:leader="dot" w:pos="8306"/>
        </w:tabs>
        <w:ind w:firstLine="440"/>
      </w:pPr>
      <w:hyperlink w:anchor="_Toc12636" w:history="1">
        <w:r w:rsidR="00D94457">
          <w:rPr>
            <w:rFonts w:ascii="Times New Roman" w:eastAsia="黑体" w:hAnsi="Times New Roman" w:hint="eastAsia"/>
            <w:szCs w:val="32"/>
            <w:lang w:eastAsia="zh-TW"/>
          </w:rPr>
          <w:t>十、</w:t>
        </w:r>
        <w:r w:rsidR="00D94457">
          <w:rPr>
            <w:rFonts w:ascii="Times New Roman" w:eastAsia="黑体" w:hAnsi="Times New Roman" w:hint="eastAsia"/>
            <w:szCs w:val="32"/>
            <w:lang w:eastAsia="zh-TW"/>
          </w:rPr>
          <w:t xml:space="preserve"> </w:t>
        </w:r>
        <w:r w:rsidR="00D94457">
          <w:rPr>
            <w:rFonts w:ascii="Times New Roman" w:eastAsia="黑体" w:hAnsi="Times New Roman" w:hint="eastAsia"/>
            <w:szCs w:val="32"/>
          </w:rPr>
          <w:t>附录</w:t>
        </w:r>
        <w:r w:rsidR="00D94457">
          <w:tab/>
        </w:r>
        <w:r w:rsidR="00D94457">
          <w:fldChar w:fldCharType="begin"/>
        </w:r>
        <w:r w:rsidR="00D94457">
          <w:instrText xml:space="preserve"> PAGEREF _Toc12636 \h </w:instrText>
        </w:r>
        <w:r w:rsidR="00D94457">
          <w:fldChar w:fldCharType="separate"/>
        </w:r>
        <w:r w:rsidR="00D94457">
          <w:t>67</w:t>
        </w:r>
        <w:r w:rsidR="00D94457">
          <w:fldChar w:fldCharType="end"/>
        </w:r>
      </w:hyperlink>
    </w:p>
    <w:p w14:paraId="217568E2" w14:textId="77777777" w:rsidR="00D94457" w:rsidRDefault="00000000" w:rsidP="00D94457">
      <w:pPr>
        <w:pStyle w:val="TOC2"/>
        <w:tabs>
          <w:tab w:val="right" w:leader="dot" w:pos="8306"/>
        </w:tabs>
        <w:ind w:firstLine="440"/>
      </w:pPr>
      <w:hyperlink w:anchor="_Toc17731" w:history="1">
        <w:r w:rsidR="00D94457">
          <w:t>（一）</w:t>
        </w:r>
        <w:r w:rsidR="00D94457">
          <w:rPr>
            <w:rFonts w:hint="eastAsia"/>
          </w:rPr>
          <w:t>教学计划变更审批表</w:t>
        </w:r>
        <w:r w:rsidR="00D94457">
          <w:tab/>
        </w:r>
        <w:r w:rsidR="00D94457">
          <w:fldChar w:fldCharType="begin"/>
        </w:r>
        <w:r w:rsidR="00D94457">
          <w:instrText xml:space="preserve"> PAGEREF _Toc17731 \h </w:instrText>
        </w:r>
        <w:r w:rsidR="00D94457">
          <w:fldChar w:fldCharType="separate"/>
        </w:r>
        <w:r w:rsidR="00D94457">
          <w:t>67</w:t>
        </w:r>
        <w:r w:rsidR="00D94457">
          <w:fldChar w:fldCharType="end"/>
        </w:r>
      </w:hyperlink>
    </w:p>
    <w:p w14:paraId="30457441" w14:textId="77777777" w:rsidR="00D94457" w:rsidRDefault="00000000" w:rsidP="00D94457">
      <w:pPr>
        <w:pStyle w:val="TOC2"/>
        <w:tabs>
          <w:tab w:val="right" w:leader="dot" w:pos="8306"/>
        </w:tabs>
        <w:ind w:firstLine="440"/>
      </w:pPr>
      <w:hyperlink w:anchor="_Toc14935" w:history="1">
        <w:r w:rsidR="00D94457">
          <w:rPr>
            <w:rFonts w:ascii="宋体" w:hAnsi="宋体" w:cs="宋体" w:hint="eastAsia"/>
            <w:lang w:eastAsia="zh-Hans"/>
          </w:rPr>
          <w:t>（二）课程标准</w:t>
        </w:r>
        <w:r w:rsidR="00D94457">
          <w:tab/>
        </w:r>
        <w:r w:rsidR="00D94457">
          <w:fldChar w:fldCharType="begin"/>
        </w:r>
        <w:r w:rsidR="00D94457">
          <w:instrText xml:space="preserve"> PAGEREF _Toc14935 \h </w:instrText>
        </w:r>
        <w:r w:rsidR="00D94457">
          <w:fldChar w:fldCharType="separate"/>
        </w:r>
        <w:r w:rsidR="00D94457">
          <w:t>67</w:t>
        </w:r>
        <w:r w:rsidR="00D94457">
          <w:fldChar w:fldCharType="end"/>
        </w:r>
      </w:hyperlink>
    </w:p>
    <w:p w14:paraId="7389A665" w14:textId="77777777" w:rsidR="00D94457" w:rsidRDefault="00D94457" w:rsidP="00D94457">
      <w:pPr>
        <w:widowControl/>
        <w:spacing w:line="440" w:lineRule="exact"/>
        <w:jc w:val="center"/>
        <w:rPr>
          <w:rFonts w:ascii="宋体" w:eastAsia="等线 Light" w:hAnsi="宋体" w:cs="Times New Roman"/>
          <w:color w:val="000000" w:themeColor="text1"/>
          <w:szCs w:val="28"/>
        </w:rPr>
        <w:sectPr w:rsidR="00D94457" w:rsidSect="00D94457">
          <w:pgSz w:w="11906" w:h="16838" w:code="9"/>
          <w:pgMar w:top="1440" w:right="1800" w:bottom="1440" w:left="1800" w:header="851" w:footer="992" w:gutter="0"/>
          <w:pgNumType w:start="0"/>
          <w:cols w:space="720"/>
          <w:docGrid w:type="lines" w:linePitch="312"/>
        </w:sectPr>
      </w:pPr>
      <w:r>
        <w:rPr>
          <w:rFonts w:ascii="宋体" w:eastAsia="等线 Light" w:hAnsi="宋体" w:cs="Times New Roman"/>
          <w:color w:val="000000" w:themeColor="text1"/>
          <w:szCs w:val="28"/>
        </w:rPr>
        <w:fldChar w:fldCharType="end"/>
      </w:r>
    </w:p>
    <w:p w14:paraId="02C16728" w14:textId="77777777" w:rsidR="00D94457" w:rsidRDefault="00D94457" w:rsidP="00D94457">
      <w:pPr>
        <w:widowControl/>
        <w:spacing w:line="440" w:lineRule="exact"/>
        <w:rPr>
          <w:rFonts w:ascii="等线 Light" w:eastAsia="等线 Light" w:hAnsi="等线 Light" w:cs="Times New Roman"/>
          <w:color w:val="000000" w:themeColor="text1"/>
          <w:szCs w:val="28"/>
        </w:rPr>
      </w:pPr>
    </w:p>
    <w:p w14:paraId="509F23C0" w14:textId="77777777" w:rsidR="00D94457" w:rsidRDefault="00D94457" w:rsidP="00D94457">
      <w:pPr>
        <w:widowControl/>
        <w:spacing w:line="440" w:lineRule="exact"/>
        <w:ind w:firstLine="720"/>
        <w:jc w:val="center"/>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建设工程管理专业</w:t>
      </w:r>
    </w:p>
    <w:p w14:paraId="042B5BC4" w14:textId="77777777" w:rsidR="00D94457" w:rsidRDefault="00D94457" w:rsidP="00D94457">
      <w:pPr>
        <w:widowControl/>
        <w:spacing w:line="440" w:lineRule="exact"/>
        <w:ind w:firstLine="720"/>
        <w:jc w:val="center"/>
        <w:rPr>
          <w:rFonts w:ascii="黑体" w:eastAsia="黑体" w:hAnsi="黑体" w:cs="黑体"/>
          <w:color w:val="000000" w:themeColor="text1"/>
          <w:sz w:val="36"/>
          <w:szCs w:val="36"/>
        </w:rPr>
      </w:pPr>
    </w:p>
    <w:p w14:paraId="0E6C1E9C" w14:textId="77777777" w:rsidR="00D94457" w:rsidRDefault="00D94457" w:rsidP="00D94457">
      <w:pPr>
        <w:widowControl/>
        <w:spacing w:line="440" w:lineRule="exact"/>
        <w:ind w:firstLine="720"/>
        <w:jc w:val="center"/>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人才培养方案</w:t>
      </w:r>
    </w:p>
    <w:p w14:paraId="64DF072F" w14:textId="77777777" w:rsidR="00D94457" w:rsidRDefault="00D94457" w:rsidP="00D94457">
      <w:pPr>
        <w:rPr>
          <w:rFonts w:ascii="宋体" w:hAnsi="宋体"/>
          <w:szCs w:val="28"/>
        </w:rPr>
      </w:pPr>
      <w:r>
        <w:rPr>
          <w:rFonts w:ascii="宋体" w:hAnsi="宋体" w:hint="eastAsia"/>
          <w:szCs w:val="28"/>
        </w:rPr>
        <w:t>人才</w:t>
      </w:r>
      <w:r>
        <w:rPr>
          <w:rFonts w:ascii="宋体" w:hAnsi="宋体"/>
          <w:szCs w:val="28"/>
        </w:rPr>
        <w:t>培养方案</w:t>
      </w:r>
      <w:r>
        <w:rPr>
          <w:rFonts w:ascii="宋体" w:hAnsi="宋体" w:hint="eastAsia"/>
          <w:szCs w:val="28"/>
        </w:rPr>
        <w:t>是</w:t>
      </w:r>
      <w:r>
        <w:rPr>
          <w:rFonts w:ascii="宋体" w:hAnsi="宋体"/>
          <w:szCs w:val="28"/>
        </w:rPr>
        <w:t>实现人才培养目标的纲领性文件和组织教学过程的具体依据。</w:t>
      </w:r>
      <w:r>
        <w:rPr>
          <w:rFonts w:ascii="宋体" w:hAnsi="宋体" w:hint="eastAsia"/>
          <w:szCs w:val="28"/>
        </w:rPr>
        <w:t>为</w:t>
      </w:r>
      <w:r>
        <w:rPr>
          <w:rFonts w:ascii="宋体" w:hAnsi="宋体"/>
          <w:szCs w:val="28"/>
        </w:rPr>
        <w:t>适应国家经济、</w:t>
      </w:r>
      <w:r>
        <w:rPr>
          <w:rFonts w:ascii="宋体" w:hAnsi="宋体" w:hint="eastAsia"/>
          <w:szCs w:val="28"/>
        </w:rPr>
        <w:t>社会、文化和科技</w:t>
      </w:r>
      <w:r>
        <w:rPr>
          <w:rFonts w:ascii="宋体" w:hAnsi="宋体"/>
          <w:szCs w:val="28"/>
        </w:rPr>
        <w:t>发展对人才的需要，实现学校中长期发展目标，进一步深化教育教学改革，提高人才培养质量，</w:t>
      </w:r>
      <w:r>
        <w:rPr>
          <w:rFonts w:ascii="宋体" w:hAnsi="宋体" w:hint="eastAsia"/>
          <w:szCs w:val="28"/>
        </w:rPr>
        <w:t>在对专业进行市场调研的基础上，就人才培养目标、规格、人才培养模式、专业课程体系结构设置、课时安排、教学内容和教学方法等诸多方面进行了切合实际的深入细致的研究探讨，最终形成了《建设工程管理专业人才培养方案》。</w:t>
      </w:r>
    </w:p>
    <w:p w14:paraId="5B237EF9" w14:textId="77777777" w:rsidR="00D94457" w:rsidRDefault="00D94457" w:rsidP="00D94457">
      <w:pPr>
        <w:rPr>
          <w:rFonts w:ascii="宋体" w:hAnsi="宋体"/>
          <w:szCs w:val="28"/>
        </w:rPr>
      </w:pPr>
      <w:r>
        <w:rPr>
          <w:rFonts w:ascii="宋体" w:hAnsi="宋体" w:hint="eastAsia"/>
          <w:szCs w:val="28"/>
        </w:rPr>
        <w:t>参加本方案编撰的人员有曹敏政、张晓伟、邓昌丽、任妍妍、卿青、陈芳辰、庄桢等老师。</w:t>
      </w:r>
    </w:p>
    <w:p w14:paraId="7BCAFBAF" w14:textId="77777777" w:rsidR="00D94457" w:rsidRDefault="00D94457" w:rsidP="00D94457">
      <w:pPr>
        <w:widowControl/>
        <w:jc w:val="left"/>
      </w:pPr>
    </w:p>
    <w:p w14:paraId="352651A0" w14:textId="77777777" w:rsidR="00D94457" w:rsidRDefault="00D94457" w:rsidP="00D94457">
      <w:pPr>
        <w:pStyle w:val="a0"/>
        <w:spacing w:before="1872"/>
      </w:pPr>
    </w:p>
    <w:p w14:paraId="1A163414" w14:textId="77777777" w:rsidR="00D94457" w:rsidRDefault="00D94457" w:rsidP="00D94457">
      <w:pPr>
        <w:widowControl/>
        <w:spacing w:line="440" w:lineRule="exact"/>
        <w:ind w:firstLine="720"/>
        <w:jc w:val="center"/>
        <w:rPr>
          <w:rFonts w:ascii="黑体" w:eastAsia="黑体" w:hAnsi="黑体" w:cs="黑体"/>
          <w:color w:val="000000" w:themeColor="text1"/>
          <w:sz w:val="36"/>
          <w:szCs w:val="36"/>
        </w:rPr>
      </w:pPr>
    </w:p>
    <w:p w14:paraId="60D8ABA5" w14:textId="77777777" w:rsidR="00D94457" w:rsidRDefault="00D94457" w:rsidP="00D94457">
      <w:pPr>
        <w:pStyle w:val="a0"/>
        <w:spacing w:before="1872"/>
        <w:rPr>
          <w:rFonts w:ascii="黑体" w:eastAsia="黑体" w:hAnsi="黑体" w:cs="黑体"/>
          <w:color w:val="000000" w:themeColor="text1"/>
          <w:sz w:val="36"/>
          <w:szCs w:val="36"/>
        </w:rPr>
      </w:pPr>
    </w:p>
    <w:p w14:paraId="733DC49C" w14:textId="77777777" w:rsidR="00D94457" w:rsidRDefault="00D94457" w:rsidP="00D94457">
      <w:pPr>
        <w:pStyle w:val="1"/>
        <w:numPr>
          <w:ilvl w:val="0"/>
          <w:numId w:val="1"/>
        </w:numPr>
      </w:pPr>
      <w:bookmarkStart w:id="2" w:name="_Toc15242"/>
      <w:bookmarkStart w:id="3" w:name="_Toc15150"/>
      <w:r>
        <w:lastRenderedPageBreak/>
        <w:t>专业名称及代码</w:t>
      </w:r>
      <w:bookmarkEnd w:id="2"/>
      <w:bookmarkEnd w:id="3"/>
    </w:p>
    <w:p w14:paraId="23AC958D" w14:textId="77777777" w:rsidR="00D94457" w:rsidRDefault="00D94457" w:rsidP="00D94457">
      <w:bookmarkStart w:id="4" w:name="_Toc29317"/>
      <w:r>
        <w:rPr>
          <w:rFonts w:hint="eastAsia"/>
        </w:rPr>
        <w:t>建设工程管理</w:t>
      </w:r>
      <w:r>
        <w:rPr>
          <w:rFonts w:hint="eastAsia"/>
        </w:rPr>
        <w:t xml:space="preserve"> 440502</w:t>
      </w:r>
    </w:p>
    <w:p w14:paraId="2EF205E2" w14:textId="77777777" w:rsidR="00D94457" w:rsidRDefault="00D94457" w:rsidP="00D94457">
      <w:pPr>
        <w:pStyle w:val="1"/>
        <w:numPr>
          <w:ilvl w:val="0"/>
          <w:numId w:val="1"/>
        </w:numPr>
      </w:pPr>
      <w:bookmarkStart w:id="5" w:name="_Toc200"/>
      <w:r>
        <w:t>入学要求</w:t>
      </w:r>
      <w:bookmarkEnd w:id="4"/>
      <w:bookmarkEnd w:id="5"/>
      <w:r>
        <w:rPr>
          <w:rFonts w:hint="eastAsia"/>
        </w:rPr>
        <w:t>及层次</w:t>
      </w:r>
    </w:p>
    <w:p w14:paraId="15D889C5" w14:textId="77777777" w:rsidR="00D94457" w:rsidRDefault="00D94457" w:rsidP="00D94457">
      <w:r>
        <w:rPr>
          <w:rFonts w:hint="eastAsia"/>
        </w:rPr>
        <w:t>高中阶段教育毕业生或具有同等学力者，高起专。</w:t>
      </w:r>
    </w:p>
    <w:p w14:paraId="2F29F5CD" w14:textId="77777777" w:rsidR="00D94457" w:rsidRDefault="00D94457" w:rsidP="00D94457">
      <w:pPr>
        <w:pStyle w:val="1"/>
        <w:numPr>
          <w:ilvl w:val="0"/>
          <w:numId w:val="1"/>
        </w:numPr>
      </w:pPr>
      <w:bookmarkStart w:id="6" w:name="_Toc12878"/>
      <w:bookmarkStart w:id="7" w:name="_Toc11386"/>
      <w:r>
        <w:t>修业年限</w:t>
      </w:r>
      <w:bookmarkEnd w:id="6"/>
      <w:bookmarkEnd w:id="7"/>
      <w:r>
        <w:rPr>
          <w:rFonts w:hint="eastAsia"/>
        </w:rPr>
        <w:t>及学习形式</w:t>
      </w:r>
    </w:p>
    <w:p w14:paraId="77C78BE4" w14:textId="77777777" w:rsidR="00D94457" w:rsidRDefault="00D94457" w:rsidP="00D94457">
      <w:r>
        <w:rPr>
          <w:rFonts w:hint="eastAsia"/>
        </w:rPr>
        <w:t>学制三年，脱产学习</w:t>
      </w:r>
    </w:p>
    <w:p w14:paraId="3D4EA28A" w14:textId="77777777" w:rsidR="00D94457" w:rsidRDefault="00D94457" w:rsidP="00D94457">
      <w:pPr>
        <w:pStyle w:val="1"/>
        <w:numPr>
          <w:ilvl w:val="0"/>
          <w:numId w:val="1"/>
        </w:numPr>
      </w:pPr>
      <w:bookmarkStart w:id="8" w:name="_Toc20407"/>
      <w:bookmarkStart w:id="9" w:name="_Toc31058"/>
      <w:r>
        <w:rPr>
          <w:rFonts w:hint="eastAsia"/>
        </w:rPr>
        <w:t>职业面向</w:t>
      </w:r>
      <w:bookmarkEnd w:id="8"/>
      <w:bookmarkEnd w:id="9"/>
    </w:p>
    <w:p w14:paraId="0CBE5397" w14:textId="77777777" w:rsidR="00D94457" w:rsidRDefault="00D94457" w:rsidP="00D94457">
      <w:r>
        <w:rPr>
          <w:rFonts w:hint="eastAsia"/>
        </w:rPr>
        <w:t>面向项目管理工程技术人员等职业，建设工程项目施工质量管理、安全管理、环境管理、成本管理、进度管理、资料管理、招投标与合同管理等技术领域。</w:t>
      </w:r>
    </w:p>
    <w:tbl>
      <w:tblPr>
        <w:tblpPr w:leftFromText="180" w:rightFromText="180" w:vertAnchor="text" w:horzAnchor="margin" w:tblpXSpec="center" w:tblpY="67"/>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1303"/>
        <w:gridCol w:w="1303"/>
        <w:gridCol w:w="1968"/>
        <w:gridCol w:w="2271"/>
        <w:gridCol w:w="1709"/>
      </w:tblGrid>
      <w:tr w:rsidR="00D94457" w14:paraId="66B87EF5" w14:textId="77777777" w:rsidTr="0067168A">
        <w:trPr>
          <w:trHeight w:hRule="exact" w:val="3074"/>
          <w:jc w:val="center"/>
        </w:trPr>
        <w:tc>
          <w:tcPr>
            <w:tcW w:w="1264" w:type="dxa"/>
            <w:vAlign w:val="center"/>
          </w:tcPr>
          <w:p w14:paraId="7C9977F5"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所属专业大类（代码）</w:t>
            </w:r>
          </w:p>
        </w:tc>
        <w:tc>
          <w:tcPr>
            <w:tcW w:w="1303" w:type="dxa"/>
            <w:vAlign w:val="center"/>
          </w:tcPr>
          <w:p w14:paraId="269BE35F"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所属专业类</w:t>
            </w:r>
          </w:p>
          <w:p w14:paraId="456E869B"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（代码）</w:t>
            </w:r>
          </w:p>
        </w:tc>
        <w:tc>
          <w:tcPr>
            <w:tcW w:w="1303" w:type="dxa"/>
            <w:vAlign w:val="center"/>
          </w:tcPr>
          <w:p w14:paraId="3C2ED302"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对应</w:t>
            </w:r>
          </w:p>
          <w:p w14:paraId="6B61C060"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行业</w:t>
            </w:r>
          </w:p>
          <w:p w14:paraId="201E1C1C"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（代码）</w:t>
            </w:r>
          </w:p>
        </w:tc>
        <w:tc>
          <w:tcPr>
            <w:tcW w:w="1968" w:type="dxa"/>
            <w:vAlign w:val="center"/>
          </w:tcPr>
          <w:p w14:paraId="3E29341D"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主要职业类别</w:t>
            </w:r>
          </w:p>
          <w:p w14:paraId="4DC1237C"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（代码）</w:t>
            </w:r>
          </w:p>
        </w:tc>
        <w:tc>
          <w:tcPr>
            <w:tcW w:w="2271" w:type="dxa"/>
            <w:vAlign w:val="center"/>
          </w:tcPr>
          <w:p w14:paraId="057B3BEB"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主要岗位群类别（或技术领域）</w:t>
            </w:r>
          </w:p>
        </w:tc>
        <w:tc>
          <w:tcPr>
            <w:tcW w:w="1709" w:type="dxa"/>
            <w:vAlign w:val="center"/>
          </w:tcPr>
          <w:p w14:paraId="63B6611D" w14:textId="77777777" w:rsidR="00D94457" w:rsidRDefault="00D94457" w:rsidP="0067168A">
            <w:pPr>
              <w:spacing w:line="440" w:lineRule="exact"/>
              <w:ind w:firstLineChars="0" w:firstLine="0"/>
              <w:jc w:val="center"/>
              <w:rPr>
                <w:rFonts w:ascii="宋体" w:hAnsi="宋体" w:cs="宋体"/>
                <w:bCs/>
                <w:color w:val="000000" w:themeColor="text1"/>
                <w:kern w:val="0"/>
                <w:sz w:val="24"/>
              </w:rPr>
            </w:pPr>
            <w:r>
              <w:rPr>
                <w:rFonts w:ascii="宋体" w:hAnsi="宋体" w:cs="宋体" w:hint="eastAsia"/>
                <w:bCs/>
                <w:color w:val="000000" w:themeColor="text1"/>
                <w:kern w:val="0"/>
                <w:sz w:val="24"/>
              </w:rPr>
              <w:t>职业资格证书或技能等级证书</w:t>
            </w:r>
          </w:p>
        </w:tc>
      </w:tr>
      <w:tr w:rsidR="00D94457" w14:paraId="537358EE" w14:textId="77777777" w:rsidTr="0067168A">
        <w:trPr>
          <w:trHeight w:hRule="exact" w:val="10521"/>
          <w:jc w:val="center"/>
        </w:trPr>
        <w:tc>
          <w:tcPr>
            <w:tcW w:w="1264" w:type="dxa"/>
            <w:vAlign w:val="center"/>
          </w:tcPr>
          <w:p w14:paraId="4EEB6CA5"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lastRenderedPageBreak/>
              <w:t>土木建筑大类</w:t>
            </w:r>
          </w:p>
          <w:p w14:paraId="38B3E882"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（44）</w:t>
            </w:r>
          </w:p>
        </w:tc>
        <w:tc>
          <w:tcPr>
            <w:tcW w:w="1303" w:type="dxa"/>
            <w:vAlign w:val="center"/>
          </w:tcPr>
          <w:p w14:paraId="68EB92A6"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建设工程管理类</w:t>
            </w:r>
          </w:p>
          <w:p w14:paraId="3065D8D3"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（4405）</w:t>
            </w:r>
          </w:p>
        </w:tc>
        <w:tc>
          <w:tcPr>
            <w:tcW w:w="1303" w:type="dxa"/>
            <w:vAlign w:val="center"/>
          </w:tcPr>
          <w:p w14:paraId="4E3BED6B"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土木工程 </w:t>
            </w:r>
          </w:p>
          <w:p w14:paraId="6C1008BF"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建筑业 </w:t>
            </w:r>
          </w:p>
          <w:p w14:paraId="3E2C7049"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w:t>
            </w:r>
            <w:r>
              <w:rPr>
                <w:rFonts w:ascii="宋体" w:hAnsi="宋体" w:cs="宋体"/>
                <w:bCs/>
                <w:color w:val="000000" w:themeColor="text1"/>
                <w:kern w:val="0"/>
                <w:sz w:val="24"/>
              </w:rPr>
              <w:t>48</w:t>
            </w:r>
            <w:r>
              <w:rPr>
                <w:rFonts w:ascii="宋体" w:hAnsi="宋体" w:cs="宋体" w:hint="eastAsia"/>
                <w:bCs/>
                <w:color w:val="000000" w:themeColor="text1"/>
                <w:kern w:val="0"/>
                <w:sz w:val="24"/>
              </w:rPr>
              <w:t>）</w:t>
            </w:r>
            <w:r>
              <w:rPr>
                <w:rFonts w:ascii="宋体" w:hAnsi="宋体" w:cs="宋体"/>
                <w:bCs/>
                <w:color w:val="000000" w:themeColor="text1"/>
                <w:kern w:val="0"/>
                <w:sz w:val="24"/>
              </w:rPr>
              <w:t xml:space="preserve">54 </w:t>
            </w:r>
          </w:p>
          <w:p w14:paraId="49DC85BF"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房屋建筑 </w:t>
            </w:r>
          </w:p>
          <w:p w14:paraId="2C03D970"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业（</w:t>
            </w:r>
            <w:r>
              <w:rPr>
                <w:rFonts w:ascii="宋体" w:hAnsi="宋体" w:cs="宋体"/>
                <w:bCs/>
                <w:color w:val="000000" w:themeColor="text1"/>
                <w:kern w:val="0"/>
                <w:sz w:val="24"/>
              </w:rPr>
              <w:t>47</w:t>
            </w:r>
            <w:r>
              <w:rPr>
                <w:rFonts w:ascii="宋体" w:hAnsi="宋体" w:cs="宋体" w:hint="eastAsia"/>
                <w:bCs/>
                <w:color w:val="000000" w:themeColor="text1"/>
                <w:kern w:val="0"/>
                <w:sz w:val="24"/>
              </w:rPr>
              <w:t xml:space="preserve">） </w:t>
            </w:r>
          </w:p>
          <w:p w14:paraId="2AB96A7E"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专业技术 </w:t>
            </w:r>
          </w:p>
          <w:p w14:paraId="26371E38"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服务业 </w:t>
            </w:r>
          </w:p>
          <w:p w14:paraId="2B8F17E5"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w:t>
            </w:r>
            <w:r>
              <w:rPr>
                <w:rFonts w:ascii="宋体" w:hAnsi="宋体" w:cs="宋体"/>
                <w:bCs/>
                <w:color w:val="000000" w:themeColor="text1"/>
                <w:kern w:val="0"/>
                <w:sz w:val="24"/>
              </w:rPr>
              <w:t>74</w:t>
            </w:r>
            <w:r>
              <w:rPr>
                <w:rFonts w:ascii="宋体" w:hAnsi="宋体" w:cs="宋体" w:hint="eastAsia"/>
                <w:bCs/>
                <w:color w:val="000000" w:themeColor="text1"/>
                <w:kern w:val="0"/>
                <w:sz w:val="24"/>
              </w:rPr>
              <w:t>）</w:t>
            </w:r>
          </w:p>
          <w:p w14:paraId="2B9485F5" w14:textId="77777777" w:rsidR="00D94457" w:rsidRDefault="00D94457" w:rsidP="0067168A">
            <w:pPr>
              <w:spacing w:line="440" w:lineRule="exact"/>
              <w:ind w:firstLineChars="0" w:firstLine="0"/>
              <w:rPr>
                <w:rFonts w:ascii="宋体" w:hAnsi="宋体" w:cs="宋体"/>
                <w:bCs/>
                <w:color w:val="000000" w:themeColor="text1"/>
                <w:kern w:val="0"/>
                <w:sz w:val="24"/>
              </w:rPr>
            </w:pPr>
          </w:p>
        </w:tc>
        <w:tc>
          <w:tcPr>
            <w:tcW w:w="1968" w:type="dxa"/>
            <w:vAlign w:val="center"/>
          </w:tcPr>
          <w:p w14:paraId="7BE3D2B4"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土木建筑工程技术人员</w:t>
            </w:r>
          </w:p>
          <w:p w14:paraId="6E174743"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w:t>
            </w:r>
            <w:r>
              <w:rPr>
                <w:rFonts w:ascii="宋体" w:hAnsi="宋体" w:cs="宋体"/>
                <w:bCs/>
                <w:color w:val="000000" w:themeColor="text1"/>
                <w:kern w:val="0"/>
                <w:sz w:val="24"/>
              </w:rPr>
              <w:t>2-02-18-02</w:t>
            </w:r>
            <w:r>
              <w:rPr>
                <w:rFonts w:ascii="宋体" w:hAnsi="宋体" w:cs="宋体" w:hint="eastAsia"/>
                <w:bCs/>
                <w:color w:val="000000" w:themeColor="text1"/>
                <w:kern w:val="0"/>
                <w:sz w:val="24"/>
              </w:rPr>
              <w:t xml:space="preserve">） </w:t>
            </w:r>
          </w:p>
          <w:p w14:paraId="0E15C98F"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建筑信息模型技术员</w:t>
            </w:r>
          </w:p>
          <w:p w14:paraId="74E21BEF"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w:t>
            </w:r>
            <w:r>
              <w:rPr>
                <w:rFonts w:ascii="宋体" w:hAnsi="宋体" w:cs="宋体"/>
                <w:bCs/>
                <w:color w:val="000000" w:themeColor="text1"/>
                <w:kern w:val="0"/>
                <w:sz w:val="24"/>
              </w:rPr>
              <w:t>4-04-05-04</w:t>
            </w:r>
            <w:r>
              <w:rPr>
                <w:rFonts w:ascii="宋体" w:hAnsi="宋体" w:cs="宋体" w:hint="eastAsia"/>
                <w:bCs/>
                <w:color w:val="000000" w:themeColor="text1"/>
                <w:kern w:val="0"/>
                <w:sz w:val="24"/>
              </w:rPr>
              <w:t xml:space="preserve">） </w:t>
            </w:r>
          </w:p>
          <w:p w14:paraId="21568761"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工程造价工程技术人员（</w:t>
            </w:r>
            <w:r>
              <w:rPr>
                <w:rFonts w:ascii="宋体" w:hAnsi="宋体" w:cs="宋体"/>
                <w:bCs/>
                <w:color w:val="000000" w:themeColor="text1"/>
                <w:kern w:val="0"/>
                <w:sz w:val="24"/>
              </w:rPr>
              <w:t>2-02-30-10</w:t>
            </w:r>
            <w:r>
              <w:rPr>
                <w:rFonts w:ascii="宋体" w:hAnsi="宋体" w:cs="宋体" w:hint="eastAsia"/>
                <w:bCs/>
                <w:color w:val="000000" w:themeColor="text1"/>
                <w:kern w:val="0"/>
                <w:sz w:val="24"/>
              </w:rPr>
              <w:t xml:space="preserve">） </w:t>
            </w:r>
          </w:p>
          <w:p w14:paraId="0F9448EB"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监理工程技术人员（</w:t>
            </w:r>
            <w:r>
              <w:rPr>
                <w:rFonts w:ascii="宋体" w:hAnsi="宋体" w:cs="宋体"/>
                <w:bCs/>
                <w:color w:val="000000" w:themeColor="text1"/>
                <w:kern w:val="0"/>
                <w:sz w:val="24"/>
              </w:rPr>
              <w:t>2-02-30-07</w:t>
            </w:r>
            <w:r>
              <w:rPr>
                <w:rFonts w:ascii="宋体" w:hAnsi="宋体" w:cs="宋体" w:hint="eastAsia"/>
                <w:bCs/>
                <w:color w:val="000000" w:themeColor="text1"/>
                <w:kern w:val="0"/>
                <w:sz w:val="24"/>
              </w:rPr>
              <w:t xml:space="preserve">） </w:t>
            </w:r>
          </w:p>
          <w:p w14:paraId="46BE0715"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项目管理工程技术人员 </w:t>
            </w:r>
          </w:p>
          <w:p w14:paraId="032294D0"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w:t>
            </w:r>
            <w:r>
              <w:rPr>
                <w:rFonts w:ascii="宋体" w:hAnsi="宋体" w:cs="宋体"/>
                <w:bCs/>
                <w:color w:val="000000" w:themeColor="text1"/>
                <w:kern w:val="0"/>
                <w:sz w:val="24"/>
              </w:rPr>
              <w:t>2-02-30-04</w:t>
            </w:r>
            <w:r>
              <w:rPr>
                <w:rFonts w:ascii="宋体" w:hAnsi="宋体" w:cs="宋体" w:hint="eastAsia"/>
                <w:bCs/>
                <w:color w:val="000000" w:themeColor="text1"/>
                <w:kern w:val="0"/>
                <w:sz w:val="24"/>
              </w:rPr>
              <w:t>）</w:t>
            </w:r>
          </w:p>
          <w:p w14:paraId="60B39D6B" w14:textId="77777777" w:rsidR="00D94457" w:rsidRDefault="00D94457" w:rsidP="0067168A">
            <w:pPr>
              <w:spacing w:line="440" w:lineRule="exact"/>
              <w:ind w:firstLineChars="0" w:firstLine="0"/>
              <w:rPr>
                <w:rFonts w:ascii="宋体" w:hAnsi="宋体" w:cs="宋体"/>
                <w:bCs/>
                <w:color w:val="000000" w:themeColor="text1"/>
                <w:kern w:val="0"/>
                <w:sz w:val="24"/>
              </w:rPr>
            </w:pPr>
          </w:p>
        </w:tc>
        <w:tc>
          <w:tcPr>
            <w:tcW w:w="2271" w:type="dxa"/>
            <w:vAlign w:val="center"/>
          </w:tcPr>
          <w:p w14:paraId="65AAF201"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1</w:t>
            </w:r>
            <w:r>
              <w:rPr>
                <w:rFonts w:ascii="宋体" w:hAnsi="宋体" w:cs="宋体" w:hint="eastAsia"/>
                <w:bCs/>
                <w:color w:val="000000" w:themeColor="text1"/>
                <w:kern w:val="0"/>
                <w:sz w:val="24"/>
              </w:rPr>
              <w:t xml:space="preserve">．施工管理 </w:t>
            </w:r>
          </w:p>
          <w:p w14:paraId="6A1302ED"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（市政、安装、房 </w:t>
            </w:r>
          </w:p>
          <w:p w14:paraId="766433E2"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屋建筑） </w:t>
            </w:r>
          </w:p>
          <w:p w14:paraId="7D27539E"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2</w:t>
            </w:r>
            <w:r>
              <w:rPr>
                <w:rFonts w:ascii="宋体" w:hAnsi="宋体" w:cs="宋体" w:hint="eastAsia"/>
                <w:bCs/>
                <w:color w:val="000000" w:themeColor="text1"/>
                <w:kern w:val="0"/>
                <w:sz w:val="24"/>
              </w:rPr>
              <w:t xml:space="preserve">．安全管理 </w:t>
            </w:r>
          </w:p>
          <w:p w14:paraId="68BFD19A"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3</w:t>
            </w:r>
            <w:r>
              <w:rPr>
                <w:rFonts w:ascii="宋体" w:hAnsi="宋体" w:cs="宋体" w:hint="eastAsia"/>
                <w:bCs/>
                <w:color w:val="000000" w:themeColor="text1"/>
                <w:kern w:val="0"/>
                <w:sz w:val="24"/>
              </w:rPr>
              <w:t xml:space="preserve">、合约管理（安 </w:t>
            </w:r>
          </w:p>
          <w:p w14:paraId="21D8EEDE"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装、房屋建筑、市 </w:t>
            </w:r>
          </w:p>
          <w:p w14:paraId="1A508009"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政） </w:t>
            </w:r>
          </w:p>
          <w:p w14:paraId="1D4C9464"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4</w:t>
            </w:r>
            <w:r>
              <w:rPr>
                <w:rFonts w:ascii="宋体" w:hAnsi="宋体" w:cs="宋体" w:hint="eastAsia"/>
                <w:bCs/>
                <w:color w:val="000000" w:themeColor="text1"/>
                <w:kern w:val="0"/>
                <w:sz w:val="24"/>
              </w:rPr>
              <w:t xml:space="preserve">．资料管理（市 </w:t>
            </w:r>
          </w:p>
          <w:p w14:paraId="1DE57FDF"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政、安装、建筑） </w:t>
            </w:r>
          </w:p>
          <w:p w14:paraId="086742B1"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5</w:t>
            </w:r>
            <w:r>
              <w:rPr>
                <w:rFonts w:ascii="宋体" w:hAnsi="宋体" w:cs="宋体" w:hint="eastAsia"/>
                <w:bCs/>
                <w:color w:val="000000" w:themeColor="text1"/>
                <w:kern w:val="0"/>
                <w:sz w:val="24"/>
              </w:rPr>
              <w:t xml:space="preserve">．建筑信息模型 </w:t>
            </w:r>
          </w:p>
          <w:p w14:paraId="7C762802"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技术 </w:t>
            </w:r>
          </w:p>
          <w:p w14:paraId="5BE9DF45"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6</w:t>
            </w:r>
            <w:r>
              <w:rPr>
                <w:rFonts w:ascii="宋体" w:hAnsi="宋体" w:cs="宋体" w:hint="eastAsia"/>
                <w:bCs/>
                <w:color w:val="000000" w:themeColor="text1"/>
                <w:kern w:val="0"/>
                <w:sz w:val="24"/>
              </w:rPr>
              <w:t>．工程咨询</w:t>
            </w:r>
          </w:p>
          <w:p w14:paraId="36272E5D" w14:textId="77777777" w:rsidR="00D94457" w:rsidRDefault="00D94457" w:rsidP="0067168A">
            <w:pPr>
              <w:spacing w:line="440" w:lineRule="exact"/>
              <w:ind w:firstLineChars="0" w:firstLine="0"/>
              <w:rPr>
                <w:rFonts w:ascii="宋体" w:hAnsi="宋体" w:cs="宋体"/>
                <w:bCs/>
                <w:color w:val="000000" w:themeColor="text1"/>
                <w:kern w:val="0"/>
                <w:sz w:val="24"/>
              </w:rPr>
            </w:pPr>
          </w:p>
        </w:tc>
        <w:tc>
          <w:tcPr>
            <w:tcW w:w="1709" w:type="dxa"/>
            <w:vAlign w:val="center"/>
          </w:tcPr>
          <w:p w14:paraId="182A6687"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1</w:t>
            </w:r>
            <w:r>
              <w:rPr>
                <w:rFonts w:ascii="宋体" w:hAnsi="宋体" w:cs="宋体" w:hint="eastAsia"/>
                <w:bCs/>
                <w:color w:val="000000" w:themeColor="text1"/>
                <w:kern w:val="0"/>
                <w:sz w:val="24"/>
              </w:rPr>
              <w:t xml:space="preserve">．广联达、斯维尔、 </w:t>
            </w:r>
          </w:p>
          <w:p w14:paraId="2DABFA1F"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信息化软件认证（中级） </w:t>
            </w:r>
          </w:p>
          <w:p w14:paraId="39A75021"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2</w:t>
            </w:r>
            <w:r>
              <w:rPr>
                <w:rFonts w:ascii="宋体" w:hAnsi="宋体" w:cs="宋体" w:hint="eastAsia"/>
                <w:bCs/>
                <w:color w:val="000000" w:themeColor="text1"/>
                <w:kern w:val="0"/>
                <w:sz w:val="24"/>
              </w:rPr>
              <w:t>．建筑信息模型 （</w:t>
            </w:r>
            <w:r>
              <w:rPr>
                <w:rFonts w:ascii="宋体" w:hAnsi="宋体" w:cs="宋体"/>
                <w:bCs/>
                <w:color w:val="000000" w:themeColor="text1"/>
                <w:kern w:val="0"/>
                <w:sz w:val="24"/>
              </w:rPr>
              <w:t>BIM</w:t>
            </w:r>
            <w:r>
              <w:rPr>
                <w:rFonts w:ascii="宋体" w:hAnsi="宋体" w:cs="宋体" w:hint="eastAsia"/>
                <w:bCs/>
                <w:color w:val="000000" w:themeColor="text1"/>
                <w:kern w:val="0"/>
                <w:sz w:val="24"/>
              </w:rPr>
              <w:t xml:space="preserve">）技术员 </w:t>
            </w:r>
          </w:p>
          <w:p w14:paraId="62B9C5CC"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（初级、</w:t>
            </w:r>
            <w:r>
              <w:rPr>
                <w:rFonts w:ascii="宋体" w:hAnsi="宋体" w:cs="宋体"/>
                <w:bCs/>
                <w:color w:val="000000" w:themeColor="text1"/>
                <w:kern w:val="0"/>
                <w:sz w:val="24"/>
              </w:rPr>
              <w:t>1+X</w:t>
            </w:r>
            <w:r>
              <w:rPr>
                <w:rFonts w:ascii="宋体" w:hAnsi="宋体" w:cs="宋体" w:hint="eastAsia"/>
                <w:bCs/>
                <w:color w:val="000000" w:themeColor="text1"/>
                <w:kern w:val="0"/>
                <w:sz w:val="24"/>
              </w:rPr>
              <w:t xml:space="preserve">） </w:t>
            </w:r>
          </w:p>
          <w:p w14:paraId="0BE60BB6"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3</w:t>
            </w:r>
            <w:r>
              <w:rPr>
                <w:rFonts w:ascii="宋体" w:hAnsi="宋体" w:cs="宋体" w:hint="eastAsia"/>
                <w:bCs/>
                <w:color w:val="000000" w:themeColor="text1"/>
                <w:kern w:val="0"/>
                <w:sz w:val="24"/>
              </w:rPr>
              <w:t>．建筑</w:t>
            </w:r>
            <w:r>
              <w:rPr>
                <w:rFonts w:ascii="宋体" w:hAnsi="宋体" w:cs="宋体"/>
                <w:bCs/>
                <w:color w:val="000000" w:themeColor="text1"/>
                <w:kern w:val="0"/>
                <w:sz w:val="24"/>
              </w:rPr>
              <w:t>CAD</w:t>
            </w:r>
            <w:r>
              <w:rPr>
                <w:rFonts w:ascii="宋体" w:hAnsi="宋体" w:cs="宋体" w:hint="eastAsia"/>
                <w:bCs/>
                <w:color w:val="000000" w:themeColor="text1"/>
                <w:kern w:val="0"/>
                <w:sz w:val="24"/>
              </w:rPr>
              <w:t xml:space="preserve">认证 </w:t>
            </w:r>
          </w:p>
          <w:p w14:paraId="135C0E7A"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hint="eastAsia"/>
                <w:bCs/>
                <w:color w:val="000000" w:themeColor="text1"/>
                <w:kern w:val="0"/>
                <w:sz w:val="24"/>
              </w:rPr>
              <w:t xml:space="preserve">（初级、中级） </w:t>
            </w:r>
          </w:p>
          <w:p w14:paraId="4DA40B20"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4</w:t>
            </w:r>
            <w:r>
              <w:rPr>
                <w:rFonts w:ascii="宋体" w:hAnsi="宋体" w:cs="宋体" w:hint="eastAsia"/>
                <w:bCs/>
                <w:color w:val="000000" w:themeColor="text1"/>
                <w:kern w:val="0"/>
                <w:sz w:val="24"/>
              </w:rPr>
              <w:t>．建筑工程识图 （</w:t>
            </w:r>
            <w:r>
              <w:rPr>
                <w:rFonts w:ascii="宋体" w:hAnsi="宋体" w:cs="宋体"/>
                <w:bCs/>
                <w:color w:val="000000" w:themeColor="text1"/>
                <w:kern w:val="0"/>
                <w:sz w:val="24"/>
              </w:rPr>
              <w:t>1+X</w:t>
            </w:r>
            <w:r>
              <w:rPr>
                <w:rFonts w:ascii="宋体" w:hAnsi="宋体" w:cs="宋体" w:hint="eastAsia"/>
                <w:bCs/>
                <w:color w:val="000000" w:themeColor="text1"/>
                <w:kern w:val="0"/>
                <w:sz w:val="24"/>
              </w:rPr>
              <w:t xml:space="preserve">） </w:t>
            </w:r>
          </w:p>
          <w:p w14:paraId="294BBC4B"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5</w:t>
            </w:r>
            <w:r>
              <w:rPr>
                <w:rFonts w:ascii="宋体" w:hAnsi="宋体" w:cs="宋体" w:hint="eastAsia"/>
                <w:bCs/>
                <w:color w:val="000000" w:themeColor="text1"/>
                <w:kern w:val="0"/>
                <w:sz w:val="24"/>
              </w:rPr>
              <w:t>．工程造价（</w:t>
            </w:r>
            <w:r>
              <w:rPr>
                <w:rFonts w:ascii="宋体" w:hAnsi="宋体" w:cs="宋体"/>
                <w:bCs/>
                <w:color w:val="000000" w:themeColor="text1"/>
                <w:kern w:val="0"/>
                <w:sz w:val="24"/>
              </w:rPr>
              <w:t>1+X</w:t>
            </w:r>
            <w:r>
              <w:rPr>
                <w:rFonts w:ascii="宋体" w:hAnsi="宋体" w:cs="宋体" w:hint="eastAsia"/>
                <w:bCs/>
                <w:color w:val="000000" w:themeColor="text1"/>
                <w:kern w:val="0"/>
                <w:sz w:val="24"/>
              </w:rPr>
              <w:t xml:space="preserve">） </w:t>
            </w:r>
          </w:p>
          <w:p w14:paraId="598351C7"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6</w:t>
            </w:r>
            <w:r>
              <w:rPr>
                <w:rFonts w:ascii="宋体" w:hAnsi="宋体" w:cs="宋体" w:hint="eastAsia"/>
                <w:bCs/>
                <w:color w:val="000000" w:themeColor="text1"/>
                <w:kern w:val="0"/>
                <w:sz w:val="24"/>
              </w:rPr>
              <w:t xml:space="preserve">．施工员 </w:t>
            </w:r>
          </w:p>
          <w:p w14:paraId="1DE5128A"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7</w:t>
            </w:r>
            <w:r>
              <w:rPr>
                <w:rFonts w:ascii="宋体" w:hAnsi="宋体" w:cs="宋体" w:hint="eastAsia"/>
                <w:bCs/>
                <w:color w:val="000000" w:themeColor="text1"/>
                <w:kern w:val="0"/>
                <w:sz w:val="24"/>
              </w:rPr>
              <w:t xml:space="preserve">．质量员 </w:t>
            </w:r>
          </w:p>
          <w:p w14:paraId="78050A67"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8</w:t>
            </w:r>
            <w:r>
              <w:rPr>
                <w:rFonts w:ascii="宋体" w:hAnsi="宋体" w:cs="宋体" w:hint="eastAsia"/>
                <w:bCs/>
                <w:color w:val="000000" w:themeColor="text1"/>
                <w:kern w:val="0"/>
                <w:sz w:val="24"/>
              </w:rPr>
              <w:t xml:space="preserve">．资料员 </w:t>
            </w:r>
          </w:p>
          <w:p w14:paraId="746CFC30" w14:textId="77777777" w:rsidR="00D94457" w:rsidRDefault="00D94457" w:rsidP="0067168A">
            <w:pPr>
              <w:spacing w:line="440" w:lineRule="exact"/>
              <w:ind w:firstLineChars="0" w:firstLine="0"/>
              <w:rPr>
                <w:rFonts w:ascii="宋体" w:hAnsi="宋体" w:cs="宋体"/>
                <w:bCs/>
                <w:color w:val="000000" w:themeColor="text1"/>
                <w:kern w:val="0"/>
                <w:sz w:val="24"/>
              </w:rPr>
            </w:pPr>
            <w:r>
              <w:rPr>
                <w:rFonts w:ascii="宋体" w:hAnsi="宋体" w:cs="宋体"/>
                <w:bCs/>
                <w:color w:val="000000" w:themeColor="text1"/>
                <w:kern w:val="0"/>
                <w:sz w:val="24"/>
              </w:rPr>
              <w:t>9</w:t>
            </w:r>
            <w:r>
              <w:rPr>
                <w:rFonts w:ascii="宋体" w:hAnsi="宋体" w:cs="宋体" w:hint="eastAsia"/>
                <w:bCs/>
                <w:color w:val="000000" w:themeColor="text1"/>
                <w:kern w:val="0"/>
                <w:sz w:val="24"/>
              </w:rPr>
              <w:t>．安全员</w:t>
            </w:r>
          </w:p>
          <w:p w14:paraId="1413B780" w14:textId="77777777" w:rsidR="00D94457" w:rsidRDefault="00D94457" w:rsidP="0067168A">
            <w:pPr>
              <w:spacing w:line="440" w:lineRule="exact"/>
              <w:ind w:firstLineChars="0" w:firstLine="0"/>
              <w:rPr>
                <w:rFonts w:ascii="宋体" w:hAnsi="宋体" w:cs="宋体"/>
                <w:bCs/>
                <w:color w:val="000000" w:themeColor="text1"/>
                <w:kern w:val="0"/>
                <w:sz w:val="24"/>
              </w:rPr>
            </w:pPr>
          </w:p>
        </w:tc>
      </w:tr>
    </w:tbl>
    <w:p w14:paraId="0B277B7B" w14:textId="77777777" w:rsidR="00D94457" w:rsidRDefault="00D94457" w:rsidP="00D94457">
      <w:pPr>
        <w:rPr>
          <w:rFonts w:ascii="Calibri" w:hAnsi="Calibri" w:cs="Times New Roman"/>
          <w:color w:val="000000" w:themeColor="text1"/>
        </w:rPr>
      </w:pPr>
    </w:p>
    <w:p w14:paraId="04B8C912" w14:textId="77777777" w:rsidR="00D94457" w:rsidRDefault="00D94457" w:rsidP="00D94457">
      <w:pPr>
        <w:pStyle w:val="1"/>
        <w:numPr>
          <w:ilvl w:val="0"/>
          <w:numId w:val="1"/>
        </w:numPr>
      </w:pPr>
      <w:bookmarkStart w:id="10" w:name="_Toc7276"/>
      <w:bookmarkStart w:id="11" w:name="_Toc30361"/>
      <w:r>
        <w:rPr>
          <w:rFonts w:hint="eastAsia"/>
        </w:rPr>
        <w:t>培养目标与培养规格</w:t>
      </w:r>
      <w:bookmarkEnd w:id="10"/>
      <w:bookmarkEnd w:id="11"/>
    </w:p>
    <w:p w14:paraId="40067189" w14:textId="77777777" w:rsidR="00D94457" w:rsidRDefault="00D94457" w:rsidP="00D94457">
      <w:pPr>
        <w:pStyle w:val="2"/>
        <w:numPr>
          <w:ilvl w:val="0"/>
          <w:numId w:val="2"/>
        </w:numPr>
      </w:pPr>
      <w:bookmarkStart w:id="12" w:name="_Toc27115"/>
      <w:bookmarkStart w:id="13" w:name="_Toc1104"/>
      <w:r>
        <w:t>培养目标</w:t>
      </w:r>
      <w:bookmarkEnd w:id="12"/>
      <w:bookmarkEnd w:id="13"/>
    </w:p>
    <w:p w14:paraId="523E5EDF" w14:textId="13E109C3" w:rsidR="00D94457" w:rsidRDefault="00D94457" w:rsidP="00D94457">
      <w:pPr>
        <w:rPr>
          <w:rFonts w:asciiTheme="minorEastAsia" w:hAnsiTheme="minorEastAsia" w:cs="宋体"/>
          <w:color w:val="000000" w:themeColor="text1"/>
          <w:kern w:val="0"/>
          <w:szCs w:val="28"/>
          <w:lang w:val="zh-TW" w:eastAsia="zh-TW" w:bidi="zh-TW"/>
        </w:rPr>
      </w:pPr>
      <w:bookmarkStart w:id="14" w:name="_Toc5385"/>
      <w:r>
        <w:rPr>
          <w:rFonts w:hint="eastAsia"/>
        </w:rPr>
        <w:t>本专业培养德</w:t>
      </w:r>
      <w:r w:rsidR="008B7AD9">
        <w:rPr>
          <w:rFonts w:hint="eastAsia"/>
        </w:rPr>
        <w:t>、</w:t>
      </w:r>
      <w:r>
        <w:rPr>
          <w:rFonts w:hint="eastAsia"/>
        </w:rPr>
        <w:t>智</w:t>
      </w:r>
      <w:r w:rsidR="008B7AD9">
        <w:rPr>
          <w:rFonts w:hint="eastAsia"/>
        </w:rPr>
        <w:t>、</w:t>
      </w:r>
      <w:r>
        <w:rPr>
          <w:rFonts w:hint="eastAsia"/>
        </w:rPr>
        <w:t>体</w:t>
      </w:r>
      <w:r w:rsidR="008B7AD9">
        <w:rPr>
          <w:rFonts w:hint="eastAsia"/>
        </w:rPr>
        <w:t>、</w:t>
      </w:r>
      <w:r>
        <w:rPr>
          <w:rFonts w:hint="eastAsia"/>
        </w:rPr>
        <w:t>美</w:t>
      </w:r>
      <w:r w:rsidR="008B7AD9">
        <w:rPr>
          <w:rFonts w:hint="eastAsia"/>
        </w:rPr>
        <w:t>、</w:t>
      </w:r>
      <w:r>
        <w:rPr>
          <w:rFonts w:hint="eastAsia"/>
        </w:rPr>
        <w:t>劳全面发展，思想政治信仰坚定，具有一定的科学文化水平，良好的人文素养、职业道德和创新意识，</w:t>
      </w:r>
      <w:r>
        <w:rPr>
          <w:rFonts w:hint="eastAsia"/>
        </w:rPr>
        <w:lastRenderedPageBreak/>
        <w:t>精益求精的工匠精神，较强的就业能力和可持续发展的能力以及管理能力，掌握本专业知识和技术技能，主要包括建设工程项目施工管理、工程项目招投标、合同管理与索赔、数字化工程管理基础及相关法律法规等知识，具备施工质量、安全、环境、成本、进度、资料、招投标与合同管理、经济知识，以及基于建筑信息模型（</w:t>
      </w:r>
      <w:r>
        <w:t>BIM</w:t>
      </w:r>
      <w:r>
        <w:rPr>
          <w:rFonts w:hint="eastAsia"/>
        </w:rPr>
        <w:t>）的工程项目数字化管理等能力，能够从事建设工程项目施工质量、安全、环境、成本、进度、资料、招投标与合同管理、商务管理等工作，同时适应于工程咨询业进行项目招投标阶段、实施阶段管理的高素质复合型技术技能人才。</w:t>
      </w:r>
    </w:p>
    <w:p w14:paraId="3DCA8381" w14:textId="77777777" w:rsidR="00D94457" w:rsidRDefault="00D94457" w:rsidP="00D94457">
      <w:pPr>
        <w:pStyle w:val="2"/>
        <w:numPr>
          <w:ilvl w:val="0"/>
          <w:numId w:val="2"/>
        </w:numPr>
      </w:pPr>
      <w:bookmarkStart w:id="15" w:name="_Toc8697"/>
      <w:r>
        <w:t>培养规格</w:t>
      </w:r>
      <w:bookmarkEnd w:id="14"/>
      <w:bookmarkEnd w:id="15"/>
    </w:p>
    <w:p w14:paraId="1D23B452" w14:textId="77777777" w:rsidR="00D94457" w:rsidRDefault="00D94457" w:rsidP="00D94457">
      <w:r>
        <w:rPr>
          <w:rFonts w:hint="eastAsia"/>
        </w:rPr>
        <w:t>本专业毕业生应在素质、知识和能力等方面达到以下要求：</w:t>
      </w:r>
      <w:r>
        <w:rPr>
          <w:rFonts w:hint="eastAsia"/>
        </w:rPr>
        <w:t xml:space="preserve"> </w:t>
      </w:r>
    </w:p>
    <w:p w14:paraId="7DC97A10" w14:textId="77777777" w:rsidR="00D94457" w:rsidRDefault="00D94457" w:rsidP="00D94457">
      <w:pPr>
        <w:pStyle w:val="3"/>
        <w:numPr>
          <w:ilvl w:val="0"/>
          <w:numId w:val="3"/>
        </w:numPr>
        <w:ind w:firstLineChars="0"/>
      </w:pPr>
      <w:r>
        <w:rPr>
          <w:rFonts w:hint="eastAsia"/>
        </w:rPr>
        <w:t>素质</w:t>
      </w:r>
    </w:p>
    <w:p w14:paraId="355CB492" w14:textId="77777777" w:rsidR="00D94457" w:rsidRDefault="00D94457" w:rsidP="00D94457">
      <w:pPr>
        <w:rPr>
          <w:rFonts w:ascii="Times New Roman" w:hAnsi="Times New Roman" w:cs="Times New Roman"/>
        </w:rPr>
      </w:pPr>
      <w:r>
        <w:rPr>
          <w:rFonts w:ascii="Times New Roman" w:hAnsi="Times New Roman" w:cs="Times New Roman"/>
        </w:rPr>
        <w:t>(1)</w:t>
      </w:r>
      <w:r>
        <w:rPr>
          <w:rFonts w:ascii="Times New Roman" w:hAnsi="Times New Roman" w:cs="Times New Roman"/>
        </w:rPr>
        <w:t>坚定拥护中国共产党领导和我国社会主义制度，在习近平新时代中国特色社会主义思想指引下，践行社会主义核心价值观，具有深厚的爱国情感和中华民族自豪感。</w:t>
      </w:r>
      <w:r>
        <w:rPr>
          <w:rFonts w:ascii="Times New Roman" w:hAnsi="Times New Roman" w:cs="Times New Roman"/>
        </w:rPr>
        <w:t xml:space="preserve"> </w:t>
      </w:r>
    </w:p>
    <w:p w14:paraId="40880926" w14:textId="77777777" w:rsidR="00D94457" w:rsidRDefault="00D94457" w:rsidP="00D94457">
      <w:pPr>
        <w:rPr>
          <w:rFonts w:ascii="Times New Roman" w:hAnsi="Times New Roman" w:cs="Times New Roman"/>
        </w:rPr>
      </w:pPr>
      <w:r>
        <w:rPr>
          <w:rFonts w:ascii="Times New Roman" w:hAnsi="Times New Roman" w:cs="Times New Roman"/>
        </w:rPr>
        <w:t>(2)</w:t>
      </w:r>
      <w:r>
        <w:rPr>
          <w:rFonts w:ascii="Times New Roman" w:hAnsi="Times New Roman" w:cs="Times New Roman"/>
        </w:rPr>
        <w:t>崇尚宪法、遵法守纪、崇德向善、诚实守信、尊重生命、热爱劳动，履行道德准则和行为规范，具有社会责任感和社会参与意识。</w:t>
      </w:r>
      <w:r>
        <w:rPr>
          <w:rFonts w:ascii="Times New Roman" w:hAnsi="Times New Roman" w:cs="Times New Roman"/>
        </w:rPr>
        <w:t xml:space="preserve"> </w:t>
      </w:r>
    </w:p>
    <w:p w14:paraId="3DD3D4EA" w14:textId="77777777" w:rsidR="00D94457" w:rsidRDefault="00D94457" w:rsidP="00D94457">
      <w:pPr>
        <w:rPr>
          <w:rFonts w:ascii="Times New Roman" w:hAnsi="Times New Roman" w:cs="Times New Roman"/>
        </w:rPr>
      </w:pPr>
      <w:r>
        <w:rPr>
          <w:rFonts w:ascii="Times New Roman" w:hAnsi="Times New Roman" w:cs="Times New Roman"/>
        </w:rPr>
        <w:t>(3)</w:t>
      </w:r>
      <w:r>
        <w:rPr>
          <w:rFonts w:ascii="Times New Roman" w:hAnsi="Times New Roman" w:cs="Times New Roman"/>
        </w:rPr>
        <w:t>具有质量意识、环保意识、安全意识、信息素养、工匠精神、创新思维。</w:t>
      </w:r>
      <w:r>
        <w:rPr>
          <w:rFonts w:ascii="Times New Roman" w:hAnsi="Times New Roman" w:cs="Times New Roman"/>
        </w:rPr>
        <w:t xml:space="preserve"> </w:t>
      </w:r>
    </w:p>
    <w:p w14:paraId="029BF43F" w14:textId="77777777" w:rsidR="00D94457" w:rsidRDefault="00D94457" w:rsidP="00D94457">
      <w:pPr>
        <w:rPr>
          <w:rFonts w:ascii="Times New Roman" w:hAnsi="Times New Roman" w:cs="Times New Roman"/>
        </w:rPr>
      </w:pPr>
      <w:r>
        <w:rPr>
          <w:rFonts w:ascii="Times New Roman" w:hAnsi="Times New Roman" w:cs="Times New Roman"/>
        </w:rPr>
        <w:t>(4)</w:t>
      </w:r>
      <w:r>
        <w:rPr>
          <w:rFonts w:ascii="Times New Roman" w:hAnsi="Times New Roman" w:cs="Times New Roman"/>
        </w:rPr>
        <w:t>勇于奋斗、乐观向上，具有自我管理能力、职业生涯规划的意识，有较强的集体意识和团队合作精神。</w:t>
      </w:r>
      <w:r>
        <w:rPr>
          <w:rFonts w:ascii="Times New Roman" w:hAnsi="Times New Roman" w:cs="Times New Roman"/>
        </w:rPr>
        <w:t xml:space="preserve"> </w:t>
      </w:r>
    </w:p>
    <w:p w14:paraId="33F5C332" w14:textId="77777777" w:rsidR="00D94457" w:rsidRDefault="00D94457" w:rsidP="00D94457">
      <w:pPr>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具有健康的体魄、心理和健全的人格，掌握基本运动知识和</w:t>
      </w:r>
      <w:r>
        <w:rPr>
          <w:rFonts w:ascii="Times New Roman" w:hAnsi="Times New Roman" w:cs="Times New Roman"/>
        </w:rPr>
        <w:t xml:space="preserve">1-2 </w:t>
      </w:r>
      <w:r>
        <w:rPr>
          <w:rFonts w:ascii="Times New Roman" w:hAnsi="Times New Roman" w:cs="Times New Roman"/>
        </w:rPr>
        <w:t>项运动技能，养成良好的健身与卫生习惯，以及良好的行为习惯。</w:t>
      </w:r>
      <w:r>
        <w:rPr>
          <w:rFonts w:ascii="Times New Roman" w:hAnsi="Times New Roman" w:cs="Times New Roman"/>
        </w:rPr>
        <w:t xml:space="preserve"> </w:t>
      </w:r>
    </w:p>
    <w:p w14:paraId="764E1261" w14:textId="77777777" w:rsidR="00D94457" w:rsidRDefault="00D94457" w:rsidP="00D94457">
      <w:pPr>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）具有一定的审美和人文素养，能够形成</w:t>
      </w:r>
      <w:r>
        <w:rPr>
          <w:rFonts w:ascii="Times New Roman" w:hAnsi="Times New Roman" w:cs="Times New Roman"/>
        </w:rPr>
        <w:t>1-2</w:t>
      </w:r>
      <w:r>
        <w:rPr>
          <w:rFonts w:ascii="Times New Roman" w:hAnsi="Times New Roman" w:cs="Times New Roman"/>
        </w:rPr>
        <w:t>项艺术特长或爱好。</w:t>
      </w:r>
      <w:r>
        <w:rPr>
          <w:rFonts w:ascii="Times New Roman" w:hAnsi="Times New Roman" w:cs="Times New Roman"/>
        </w:rPr>
        <w:t xml:space="preserve"> </w:t>
      </w:r>
    </w:p>
    <w:p w14:paraId="2C241371" w14:textId="77777777" w:rsidR="00D94457" w:rsidRDefault="00D94457" w:rsidP="00D94457">
      <w:pPr>
        <w:pStyle w:val="3"/>
        <w:ind w:firstLine="562"/>
      </w:pPr>
      <w:r>
        <w:rPr>
          <w:rFonts w:hint="eastAsia"/>
        </w:rPr>
        <w:t>2.</w:t>
      </w:r>
      <w:r>
        <w:rPr>
          <w:rFonts w:hint="eastAsia"/>
        </w:rPr>
        <w:t>知识</w:t>
      </w:r>
    </w:p>
    <w:p w14:paraId="7F0AA7CB" w14:textId="77777777" w:rsidR="00D94457" w:rsidRDefault="00D94457" w:rsidP="00D94457">
      <w:pPr>
        <w:rPr>
          <w:rFonts w:ascii="Times New Roman" w:hAnsi="Times New Roman" w:cs="Times New Roman"/>
        </w:rPr>
      </w:pPr>
      <w:r>
        <w:rPr>
          <w:rFonts w:ascii="Times New Roman" w:hAnsi="Times New Roman" w:cs="Times New Roman"/>
        </w:rPr>
        <w:t>(1)</w:t>
      </w:r>
      <w:r>
        <w:rPr>
          <w:rFonts w:ascii="Times New Roman" w:hAnsi="Times New Roman" w:cs="Times New Roman"/>
        </w:rPr>
        <w:t>掌握必备的思想政治理论、科学文化基础知识和中华优秀传统文化知识；</w:t>
      </w:r>
      <w:r>
        <w:rPr>
          <w:rFonts w:ascii="Times New Roman" w:hAnsi="Times New Roman" w:cs="Times New Roman"/>
        </w:rPr>
        <w:t xml:space="preserve"> </w:t>
      </w:r>
    </w:p>
    <w:p w14:paraId="56D41D77" w14:textId="77777777" w:rsidR="00D94457" w:rsidRDefault="00D94457" w:rsidP="00D94457">
      <w:pPr>
        <w:rPr>
          <w:rFonts w:ascii="Times New Roman" w:hAnsi="Times New Roman" w:cs="Times New Roman"/>
        </w:rPr>
      </w:pPr>
      <w:r>
        <w:rPr>
          <w:rFonts w:ascii="Times New Roman" w:hAnsi="Times New Roman" w:cs="Times New Roman"/>
        </w:rPr>
        <w:t>(2)</w:t>
      </w:r>
      <w:r>
        <w:rPr>
          <w:rFonts w:ascii="Times New Roman" w:hAnsi="Times New Roman" w:cs="Times New Roman"/>
        </w:rPr>
        <w:t>熟悉与本专业相关的法律法规以及环境保护、安全消防、文明生产等知识；</w:t>
      </w:r>
      <w:r>
        <w:rPr>
          <w:rFonts w:ascii="Times New Roman" w:hAnsi="Times New Roman" w:cs="Times New Roman"/>
        </w:rPr>
        <w:t xml:space="preserve"> </w:t>
      </w:r>
    </w:p>
    <w:p w14:paraId="227B4EDA" w14:textId="77777777" w:rsidR="00D94457" w:rsidRDefault="00D94457" w:rsidP="00D94457">
      <w:pPr>
        <w:rPr>
          <w:rFonts w:ascii="Times New Roman" w:hAnsi="Times New Roman" w:cs="Times New Roman"/>
        </w:rPr>
      </w:pPr>
      <w:r>
        <w:rPr>
          <w:rFonts w:ascii="Times New Roman" w:hAnsi="Times New Roman" w:cs="Times New Roman"/>
        </w:rPr>
        <w:t>(3)</w:t>
      </w:r>
      <w:r>
        <w:rPr>
          <w:rFonts w:ascii="Times New Roman" w:hAnsi="Times New Roman" w:cs="Times New Roman"/>
        </w:rPr>
        <w:t>熟悉建设工程构造知识；</w:t>
      </w:r>
      <w:r>
        <w:rPr>
          <w:rFonts w:ascii="Times New Roman" w:hAnsi="Times New Roman" w:cs="Times New Roman"/>
        </w:rPr>
        <w:t xml:space="preserve"> </w:t>
      </w:r>
    </w:p>
    <w:p w14:paraId="6F8CB4E5" w14:textId="77777777" w:rsidR="00D94457" w:rsidRDefault="00D94457" w:rsidP="00D94457">
      <w:pPr>
        <w:rPr>
          <w:rFonts w:ascii="Times New Roman" w:hAnsi="Times New Roman" w:cs="Times New Roman"/>
        </w:rPr>
      </w:pPr>
      <w:r>
        <w:rPr>
          <w:rFonts w:ascii="Times New Roman" w:hAnsi="Times New Roman" w:cs="Times New Roman"/>
        </w:rPr>
        <w:t>(4)</w:t>
      </w:r>
      <w:r>
        <w:rPr>
          <w:rFonts w:ascii="Times New Roman" w:hAnsi="Times New Roman" w:cs="Times New Roman"/>
        </w:rPr>
        <w:t>熟悉工程力学、工程结构知识；</w:t>
      </w:r>
      <w:r>
        <w:rPr>
          <w:rFonts w:ascii="Times New Roman" w:hAnsi="Times New Roman" w:cs="Times New Roman"/>
        </w:rPr>
        <w:t xml:space="preserve"> </w:t>
      </w:r>
    </w:p>
    <w:p w14:paraId="04049BC6" w14:textId="77777777" w:rsidR="00D94457" w:rsidRDefault="00D94457" w:rsidP="00D94457">
      <w:pPr>
        <w:rPr>
          <w:rFonts w:ascii="Times New Roman" w:hAnsi="Times New Roman" w:cs="Times New Roman"/>
        </w:rPr>
      </w:pPr>
      <w:r>
        <w:rPr>
          <w:rFonts w:ascii="Times New Roman" w:hAnsi="Times New Roman" w:cs="Times New Roman"/>
        </w:rPr>
        <w:t>(5)</w:t>
      </w:r>
      <w:r>
        <w:rPr>
          <w:rFonts w:ascii="Times New Roman" w:hAnsi="Times New Roman" w:cs="Times New Roman"/>
        </w:rPr>
        <w:t>掌握施工图绘制与识读知识；</w:t>
      </w:r>
      <w:r>
        <w:rPr>
          <w:rFonts w:ascii="Times New Roman" w:hAnsi="Times New Roman" w:cs="Times New Roman"/>
        </w:rPr>
        <w:t xml:space="preserve"> </w:t>
      </w:r>
    </w:p>
    <w:p w14:paraId="3FD8A1AB" w14:textId="77777777" w:rsidR="00D94457" w:rsidRDefault="00D94457" w:rsidP="00D94457">
      <w:pPr>
        <w:rPr>
          <w:rFonts w:ascii="Times New Roman" w:hAnsi="Times New Roman" w:cs="Times New Roman"/>
        </w:rPr>
      </w:pPr>
      <w:r>
        <w:rPr>
          <w:rFonts w:ascii="Times New Roman" w:hAnsi="Times New Roman" w:cs="Times New Roman"/>
        </w:rPr>
        <w:t>(6)</w:t>
      </w:r>
      <w:r>
        <w:rPr>
          <w:rFonts w:ascii="Times New Roman" w:hAnsi="Times New Roman" w:cs="Times New Roman"/>
        </w:rPr>
        <w:t>熟悉建筑材料性能和检测方法；</w:t>
      </w:r>
      <w:r>
        <w:rPr>
          <w:rFonts w:ascii="Times New Roman" w:hAnsi="Times New Roman" w:cs="Times New Roman"/>
        </w:rPr>
        <w:t xml:space="preserve"> </w:t>
      </w:r>
    </w:p>
    <w:p w14:paraId="74BEF370" w14:textId="77777777" w:rsidR="00D94457" w:rsidRDefault="00D94457" w:rsidP="00D94457">
      <w:pPr>
        <w:rPr>
          <w:rFonts w:ascii="Times New Roman" w:hAnsi="Times New Roman" w:cs="Times New Roman"/>
        </w:rPr>
      </w:pPr>
      <w:r>
        <w:rPr>
          <w:rFonts w:ascii="Times New Roman" w:hAnsi="Times New Roman" w:cs="Times New Roman"/>
        </w:rPr>
        <w:t>(7)</w:t>
      </w:r>
      <w:r>
        <w:rPr>
          <w:rFonts w:ascii="Times New Roman" w:hAnsi="Times New Roman" w:cs="Times New Roman"/>
        </w:rPr>
        <w:t>掌握工程测量知识；</w:t>
      </w:r>
      <w:r>
        <w:rPr>
          <w:rFonts w:ascii="Times New Roman" w:hAnsi="Times New Roman" w:cs="Times New Roman"/>
        </w:rPr>
        <w:t xml:space="preserve"> </w:t>
      </w:r>
    </w:p>
    <w:p w14:paraId="5C8DF31E" w14:textId="77777777" w:rsidR="00D94457" w:rsidRDefault="00D94457" w:rsidP="00D94457">
      <w:pPr>
        <w:rPr>
          <w:rFonts w:ascii="Times New Roman" w:hAnsi="Times New Roman" w:cs="Times New Roman"/>
        </w:rPr>
      </w:pPr>
      <w:r>
        <w:rPr>
          <w:rFonts w:ascii="Times New Roman" w:hAnsi="Times New Roman" w:cs="Times New Roman"/>
        </w:rPr>
        <w:t>(8)</w:t>
      </w:r>
      <w:r>
        <w:rPr>
          <w:rFonts w:ascii="Times New Roman" w:hAnsi="Times New Roman" w:cs="Times New Roman"/>
        </w:rPr>
        <w:t>掌握建设工程施工工艺和施工技术要求；</w:t>
      </w:r>
      <w:r>
        <w:rPr>
          <w:rFonts w:ascii="Times New Roman" w:hAnsi="Times New Roman" w:cs="Times New Roman"/>
        </w:rPr>
        <w:t xml:space="preserve"> </w:t>
      </w:r>
    </w:p>
    <w:p w14:paraId="4CB4A13C" w14:textId="77777777" w:rsidR="00D94457" w:rsidRDefault="00D94457" w:rsidP="00D94457">
      <w:pPr>
        <w:rPr>
          <w:rFonts w:ascii="Times New Roman" w:hAnsi="Times New Roman" w:cs="Times New Roman"/>
        </w:rPr>
      </w:pPr>
      <w:r>
        <w:rPr>
          <w:rFonts w:ascii="Times New Roman" w:hAnsi="Times New Roman" w:cs="Times New Roman"/>
        </w:rPr>
        <w:t>(9)</w:t>
      </w:r>
      <w:r>
        <w:rPr>
          <w:rFonts w:ascii="Times New Roman" w:hAnsi="Times New Roman" w:cs="Times New Roman"/>
        </w:rPr>
        <w:t>掌握建设工程施工质量与安全知识；</w:t>
      </w:r>
      <w:r>
        <w:rPr>
          <w:rFonts w:ascii="Times New Roman" w:hAnsi="Times New Roman" w:cs="Times New Roman"/>
        </w:rPr>
        <w:t xml:space="preserve"> </w:t>
      </w:r>
    </w:p>
    <w:p w14:paraId="489A64BF" w14:textId="77777777" w:rsidR="00D94457" w:rsidRDefault="00D94457" w:rsidP="00D94457">
      <w:pPr>
        <w:rPr>
          <w:rFonts w:ascii="Times New Roman" w:hAnsi="Times New Roman" w:cs="Times New Roman"/>
        </w:rPr>
      </w:pPr>
      <w:r>
        <w:rPr>
          <w:rFonts w:ascii="Times New Roman" w:hAnsi="Times New Roman" w:cs="Times New Roman"/>
        </w:rPr>
        <w:t>(10)</w:t>
      </w:r>
      <w:r>
        <w:rPr>
          <w:rFonts w:ascii="Times New Roman" w:hAnsi="Times New Roman" w:cs="Times New Roman"/>
        </w:rPr>
        <w:t>掌握工程项目计量与计价知识；</w:t>
      </w:r>
      <w:r>
        <w:rPr>
          <w:rFonts w:ascii="Times New Roman" w:hAnsi="Times New Roman" w:cs="Times New Roman"/>
        </w:rPr>
        <w:t xml:space="preserve"> </w:t>
      </w:r>
    </w:p>
    <w:p w14:paraId="6617C714" w14:textId="77777777" w:rsidR="00D94457" w:rsidRDefault="00D94457" w:rsidP="00D94457">
      <w:pPr>
        <w:rPr>
          <w:rFonts w:ascii="Times New Roman" w:hAnsi="Times New Roman" w:cs="Times New Roman"/>
        </w:rPr>
      </w:pPr>
      <w:r>
        <w:rPr>
          <w:rFonts w:ascii="Times New Roman" w:hAnsi="Times New Roman" w:cs="Times New Roman"/>
        </w:rPr>
        <w:t>(11)</w:t>
      </w:r>
      <w:r>
        <w:rPr>
          <w:rFonts w:ascii="Times New Roman" w:hAnsi="Times New Roman" w:cs="Times New Roman"/>
        </w:rPr>
        <w:t>掌握建设工程招投标与合同管理知识；</w:t>
      </w:r>
      <w:r>
        <w:rPr>
          <w:rFonts w:ascii="Times New Roman" w:hAnsi="Times New Roman" w:cs="Times New Roman"/>
        </w:rPr>
        <w:t xml:space="preserve"> </w:t>
      </w:r>
    </w:p>
    <w:p w14:paraId="393D4659" w14:textId="77777777" w:rsidR="00D94457" w:rsidRDefault="00D94457" w:rsidP="00D94457">
      <w:pPr>
        <w:rPr>
          <w:rFonts w:ascii="Times New Roman" w:hAnsi="Times New Roman" w:cs="Times New Roman"/>
        </w:rPr>
      </w:pPr>
      <w:r>
        <w:rPr>
          <w:rFonts w:ascii="Times New Roman" w:hAnsi="Times New Roman" w:cs="Times New Roman"/>
        </w:rPr>
        <w:t>(12)</w:t>
      </w:r>
      <w:r>
        <w:rPr>
          <w:rFonts w:ascii="Times New Roman" w:hAnsi="Times New Roman" w:cs="Times New Roman"/>
        </w:rPr>
        <w:t>掌握建设工程施工组织与进度管理知识；</w:t>
      </w:r>
      <w:r>
        <w:rPr>
          <w:rFonts w:ascii="Times New Roman" w:hAnsi="Times New Roman" w:cs="Times New Roman"/>
        </w:rPr>
        <w:t xml:space="preserve"> </w:t>
      </w:r>
    </w:p>
    <w:p w14:paraId="7EC09660" w14:textId="77777777" w:rsidR="00D94457" w:rsidRDefault="00D94457" w:rsidP="00D94457">
      <w:pPr>
        <w:rPr>
          <w:rFonts w:ascii="Times New Roman" w:hAnsi="Times New Roman" w:cs="Times New Roman"/>
        </w:rPr>
      </w:pPr>
      <w:r>
        <w:rPr>
          <w:rFonts w:ascii="Times New Roman" w:hAnsi="Times New Roman" w:cs="Times New Roman"/>
        </w:rPr>
        <w:t>(13)</w:t>
      </w:r>
      <w:r>
        <w:rPr>
          <w:rFonts w:ascii="Times New Roman" w:hAnsi="Times New Roman" w:cs="Times New Roman"/>
        </w:rPr>
        <w:t>掌握建设工程信息与资料管理知识；</w:t>
      </w:r>
      <w:r>
        <w:rPr>
          <w:rFonts w:ascii="Times New Roman" w:hAnsi="Times New Roman" w:cs="Times New Roman"/>
        </w:rPr>
        <w:t xml:space="preserve"> </w:t>
      </w:r>
    </w:p>
    <w:p w14:paraId="3D55DD1B" w14:textId="77777777" w:rsidR="00D94457" w:rsidRDefault="00D94457" w:rsidP="00D94457">
      <w:pPr>
        <w:rPr>
          <w:rFonts w:ascii="Times New Roman" w:hAnsi="Times New Roman" w:cs="Times New Roman"/>
        </w:rPr>
      </w:pPr>
      <w:r>
        <w:rPr>
          <w:rFonts w:ascii="Times New Roman" w:hAnsi="Times New Roman" w:cs="Times New Roman"/>
        </w:rPr>
        <w:t>(14)</w:t>
      </w:r>
      <w:r>
        <w:rPr>
          <w:rFonts w:ascii="Times New Roman" w:hAnsi="Times New Roman" w:cs="Times New Roman"/>
        </w:rPr>
        <w:t>熟悉工程经济与基础财务管理知识；</w:t>
      </w:r>
      <w:r>
        <w:rPr>
          <w:rFonts w:ascii="Times New Roman" w:hAnsi="Times New Roman" w:cs="Times New Roman"/>
        </w:rPr>
        <w:t xml:space="preserve"> </w:t>
      </w:r>
    </w:p>
    <w:p w14:paraId="221034F2" w14:textId="77777777" w:rsidR="00D94457" w:rsidRDefault="00D94457" w:rsidP="00D94457">
      <w:pPr>
        <w:rPr>
          <w:rFonts w:ascii="Times New Roman" w:hAnsi="Times New Roman" w:cs="Times New Roman"/>
        </w:rPr>
      </w:pPr>
      <w:r>
        <w:rPr>
          <w:rFonts w:ascii="Times New Roman" w:hAnsi="Times New Roman" w:cs="Times New Roman"/>
        </w:rPr>
        <w:t>(15)</w:t>
      </w:r>
      <w:r>
        <w:rPr>
          <w:rFonts w:ascii="Times New Roman" w:hAnsi="Times New Roman" w:cs="Times New Roman"/>
        </w:rPr>
        <w:t>掌握工程信息化软件使用，能将虚拟仿真</w:t>
      </w:r>
      <w:r>
        <w:rPr>
          <w:rFonts w:ascii="Times New Roman" w:hAnsi="Times New Roman" w:cs="Times New Roman"/>
        </w:rPr>
        <w:t>VR</w:t>
      </w:r>
      <w:r>
        <w:rPr>
          <w:rFonts w:ascii="Times New Roman" w:hAnsi="Times New Roman" w:cs="Times New Roman"/>
        </w:rPr>
        <w:t>技术在工程实</w:t>
      </w:r>
      <w:r>
        <w:rPr>
          <w:rFonts w:ascii="Times New Roman" w:hAnsi="Times New Roman" w:cs="Times New Roman"/>
        </w:rPr>
        <w:lastRenderedPageBreak/>
        <w:t>践中应用；</w:t>
      </w:r>
      <w:r>
        <w:rPr>
          <w:rFonts w:ascii="Times New Roman" w:hAnsi="Times New Roman" w:cs="Times New Roman"/>
        </w:rPr>
        <w:t xml:space="preserve"> </w:t>
      </w:r>
    </w:p>
    <w:p w14:paraId="62CBDD1D" w14:textId="77777777" w:rsidR="00D94457" w:rsidRDefault="00D94457" w:rsidP="00D94457">
      <w:pPr>
        <w:pStyle w:val="3"/>
        <w:ind w:firstLine="562"/>
      </w:pPr>
      <w:r>
        <w:rPr>
          <w:rFonts w:hint="eastAsia"/>
        </w:rPr>
        <w:t>3.</w:t>
      </w:r>
      <w:r>
        <w:rPr>
          <w:rFonts w:hint="eastAsia"/>
        </w:rPr>
        <w:t>能力</w:t>
      </w:r>
    </w:p>
    <w:p w14:paraId="41EE7A07" w14:textId="77777777" w:rsidR="00D94457" w:rsidRDefault="00D94457" w:rsidP="00D94457">
      <w:r>
        <w:rPr>
          <w:rFonts w:hint="eastAsia"/>
        </w:rPr>
        <w:t>包括对通用能力（</w:t>
      </w:r>
      <w:r>
        <w:t>Common abilities</w:t>
      </w:r>
      <w:r>
        <w:rPr>
          <w:rFonts w:hint="eastAsia"/>
        </w:rPr>
        <w:t>）和专业技术技能力（</w:t>
      </w:r>
      <w:proofErr w:type="spellStart"/>
      <w:r>
        <w:t>Techenical</w:t>
      </w:r>
      <w:proofErr w:type="spellEnd"/>
      <w:r>
        <w:t xml:space="preserve"> abilities</w:t>
      </w:r>
      <w:r>
        <w:rPr>
          <w:rFonts w:hint="eastAsia"/>
        </w:rPr>
        <w:t>）的培养规格要求。</w:t>
      </w:r>
      <w:r>
        <w:rPr>
          <w:rFonts w:hint="eastAsia"/>
        </w:rPr>
        <w:t xml:space="preserve"> </w:t>
      </w:r>
    </w:p>
    <w:p w14:paraId="74CC25DF" w14:textId="77777777" w:rsidR="00D94457" w:rsidRDefault="00D94457" w:rsidP="00D94457">
      <w:r>
        <w:rPr>
          <w:rFonts w:hint="eastAsia"/>
        </w:rPr>
        <w:t>（</w:t>
      </w:r>
      <w:r>
        <w:rPr>
          <w:rFonts w:hint="eastAsia"/>
        </w:rPr>
        <w:t>1</w:t>
      </w:r>
      <w:r>
        <w:rPr>
          <w:rFonts w:hint="eastAsia"/>
        </w:rPr>
        <w:t>）通用能力（</w:t>
      </w:r>
      <w:r>
        <w:t>Common abilities</w:t>
      </w:r>
      <w:r>
        <w:rPr>
          <w:rFonts w:hint="eastAsia"/>
        </w:rPr>
        <w:t>）</w:t>
      </w:r>
      <w:r>
        <w:t>C1:</w:t>
      </w:r>
      <w:r>
        <w:rPr>
          <w:rFonts w:hint="eastAsia"/>
        </w:rPr>
        <w:t>具有较强的求知能力：学会学习，具有高度的专注力，具有较好的记忆力，对客观事物、事件有较好的思维判断能力，有对接岗位及应对岗位变更的知识迁移能力。</w:t>
      </w:r>
      <w:r>
        <w:rPr>
          <w:rFonts w:hint="eastAsia"/>
        </w:rPr>
        <w:t xml:space="preserve"> </w:t>
      </w:r>
    </w:p>
    <w:p w14:paraId="56D5D937" w14:textId="77777777" w:rsidR="00D94457" w:rsidRDefault="00D94457" w:rsidP="00D94457">
      <w:r>
        <w:t>C2:</w:t>
      </w:r>
      <w:r>
        <w:rPr>
          <w:rFonts w:hint="eastAsia"/>
        </w:rPr>
        <w:t>具有较强的做事能力：非专业职业技能拓展，有正确的社会行为能力、具有团队合作精神、处理事情有创新能力、在开拓市场方面，遵守法律法规情况下有一定的冒险精神。</w:t>
      </w:r>
      <w:r>
        <w:rPr>
          <w:rFonts w:hint="eastAsia"/>
        </w:rPr>
        <w:t xml:space="preserve"> </w:t>
      </w:r>
    </w:p>
    <w:p w14:paraId="64FB00E6" w14:textId="77777777" w:rsidR="00D94457" w:rsidRDefault="00D94457" w:rsidP="00D94457">
      <w:r>
        <w:t>C3:</w:t>
      </w:r>
      <w:r>
        <w:rPr>
          <w:rFonts w:hint="eastAsia"/>
        </w:rPr>
        <w:t>有与人共处的能力：能正确认识自己的能力，能正确判断他人的能力、具有同理心、具有较强执行力实现集体共同目标。</w:t>
      </w:r>
      <w:r>
        <w:rPr>
          <w:rFonts w:hint="eastAsia"/>
        </w:rPr>
        <w:t xml:space="preserve"> </w:t>
      </w:r>
    </w:p>
    <w:p w14:paraId="0C5E634E" w14:textId="77777777" w:rsidR="00D94457" w:rsidRDefault="00D94457" w:rsidP="00D94457">
      <w:r>
        <w:t>C4</w:t>
      </w:r>
      <w:r>
        <w:rPr>
          <w:rFonts w:hint="eastAsia"/>
        </w:rPr>
        <w:t>：有较强的生存能力：对自我实现有较强的渴望，在大学期间能丰富自身的人格特质，多样化的表达能力，重责任、守承诺，具有良好的语言、文字表达能力和沟通能力。</w:t>
      </w:r>
      <w:r>
        <w:rPr>
          <w:rFonts w:hint="eastAsia"/>
        </w:rPr>
        <w:t xml:space="preserve"> </w:t>
      </w:r>
    </w:p>
    <w:p w14:paraId="1C146275" w14:textId="77777777" w:rsidR="00D94457" w:rsidRDefault="00D94457" w:rsidP="00D94457">
      <w:r>
        <w:rPr>
          <w:rFonts w:hint="eastAsia"/>
        </w:rPr>
        <w:t>（</w:t>
      </w:r>
      <w:r>
        <w:t>2</w:t>
      </w:r>
      <w:r>
        <w:rPr>
          <w:rFonts w:hint="eastAsia"/>
        </w:rPr>
        <w:t>）专业技术技能力（</w:t>
      </w:r>
      <w:proofErr w:type="spellStart"/>
      <w:r>
        <w:t>Techenical</w:t>
      </w:r>
      <w:proofErr w:type="spellEnd"/>
      <w:r>
        <w:t xml:space="preserve"> abilities</w:t>
      </w:r>
      <w:r>
        <w:rPr>
          <w:rFonts w:hint="eastAsia"/>
        </w:rPr>
        <w:t>）</w:t>
      </w:r>
      <w:r>
        <w:rPr>
          <w:rFonts w:hint="eastAsia"/>
        </w:rPr>
        <w:t xml:space="preserve"> </w:t>
      </w:r>
    </w:p>
    <w:p w14:paraId="5511E20B" w14:textId="77777777" w:rsidR="00D94457" w:rsidRDefault="00D94457" w:rsidP="00D94457">
      <w:r>
        <w:t>T1:</w:t>
      </w:r>
      <w:r>
        <w:rPr>
          <w:rFonts w:hint="eastAsia"/>
        </w:rPr>
        <w:t>具有参与编制施工组织设计与专项施工方案，组织协调现场施工的能力；</w:t>
      </w:r>
      <w:r>
        <w:rPr>
          <w:rFonts w:hint="eastAsia"/>
        </w:rPr>
        <w:t xml:space="preserve"> </w:t>
      </w:r>
    </w:p>
    <w:p w14:paraId="2A199B09" w14:textId="77777777" w:rsidR="00D94457" w:rsidRDefault="00D94457" w:rsidP="00D94457">
      <w:r>
        <w:t>T2:</w:t>
      </w:r>
      <w:r>
        <w:rPr>
          <w:rFonts w:hint="eastAsia"/>
        </w:rPr>
        <w:t>具有编制施工进度计划，以及进度管控的能力；</w:t>
      </w:r>
      <w:r>
        <w:rPr>
          <w:rFonts w:hint="eastAsia"/>
        </w:rPr>
        <w:t xml:space="preserve"> </w:t>
      </w:r>
    </w:p>
    <w:p w14:paraId="335D7659" w14:textId="77777777" w:rsidR="00D94457" w:rsidRDefault="00D94457" w:rsidP="00D94457">
      <w:r>
        <w:t>T3:</w:t>
      </w:r>
      <w:r>
        <w:rPr>
          <w:rFonts w:hint="eastAsia"/>
        </w:rPr>
        <w:t>具有运用专业软件编审工程量清单、招标控制价、投标报价、工程结算等文件，进行建筑工程项目成本管理的能力；</w:t>
      </w:r>
      <w:r>
        <w:rPr>
          <w:rFonts w:hint="eastAsia"/>
        </w:rPr>
        <w:t xml:space="preserve"> </w:t>
      </w:r>
    </w:p>
    <w:p w14:paraId="2391F226" w14:textId="77777777" w:rsidR="00D94457" w:rsidRDefault="00D94457" w:rsidP="00D94457">
      <w:r>
        <w:t>T4:</w:t>
      </w:r>
      <w:r>
        <w:rPr>
          <w:rFonts w:hint="eastAsia"/>
        </w:rPr>
        <w:t>具有编制招投标文件、资格审查文件、索赔文件，进行合同洽</w:t>
      </w:r>
      <w:r>
        <w:rPr>
          <w:rFonts w:hint="eastAsia"/>
        </w:rPr>
        <w:lastRenderedPageBreak/>
        <w:t>商与履行的能力；</w:t>
      </w:r>
      <w:r>
        <w:rPr>
          <w:rFonts w:hint="eastAsia"/>
        </w:rPr>
        <w:t xml:space="preserve"> </w:t>
      </w:r>
    </w:p>
    <w:p w14:paraId="31037006" w14:textId="77777777" w:rsidR="00D94457" w:rsidRDefault="00D94457" w:rsidP="00D94457">
      <w:r>
        <w:t>T5:</w:t>
      </w:r>
      <w:r>
        <w:rPr>
          <w:rFonts w:hint="eastAsia"/>
        </w:rPr>
        <w:t>具有定位放线、复核等工程测量的能力，施工现场质量、环境、安全与文明施工管理的能力；</w:t>
      </w:r>
      <w:r>
        <w:rPr>
          <w:rFonts w:hint="eastAsia"/>
        </w:rPr>
        <w:t xml:space="preserve"> </w:t>
      </w:r>
    </w:p>
    <w:p w14:paraId="6BED764F" w14:textId="77777777" w:rsidR="00D94457" w:rsidRDefault="00D94457" w:rsidP="00D94457">
      <w:r>
        <w:t>T6:</w:t>
      </w:r>
      <w:r>
        <w:rPr>
          <w:rFonts w:hint="eastAsia"/>
        </w:rPr>
        <w:t>具有建筑材料识别、选用和现场检测的能力，施工现场资料数字化管理的能力；</w:t>
      </w:r>
      <w:r>
        <w:rPr>
          <w:rFonts w:hint="eastAsia"/>
        </w:rPr>
        <w:t xml:space="preserve"> </w:t>
      </w:r>
    </w:p>
    <w:p w14:paraId="0FE0B6A1" w14:textId="77777777" w:rsidR="00D94457" w:rsidRDefault="00D94457" w:rsidP="00D94457">
      <w:r>
        <w:t>T7:</w:t>
      </w:r>
      <w:r>
        <w:rPr>
          <w:rFonts w:hint="eastAsia"/>
        </w:rPr>
        <w:t>具有施工图绘制和识读的能力，运用建筑信息模型（</w:t>
      </w:r>
      <w:r>
        <w:t>BIM</w:t>
      </w:r>
      <w:r>
        <w:rPr>
          <w:rFonts w:hint="eastAsia"/>
        </w:rPr>
        <w:t>）进行数字化项目管理的能力；</w:t>
      </w:r>
      <w:r>
        <w:rPr>
          <w:rFonts w:hint="eastAsia"/>
        </w:rPr>
        <w:t xml:space="preserve"> </w:t>
      </w:r>
    </w:p>
    <w:p w14:paraId="3ACAF0C4" w14:textId="77777777" w:rsidR="00D94457" w:rsidRDefault="00D94457" w:rsidP="00D94457">
      <w:r>
        <w:t>T8:</w:t>
      </w:r>
      <w:r>
        <w:rPr>
          <w:rFonts w:hint="eastAsia"/>
        </w:rPr>
        <w:t>具有运用法律法规开展工作和解决工程项目管理实际问题的能力；</w:t>
      </w:r>
      <w:r>
        <w:rPr>
          <w:rFonts w:hint="eastAsia"/>
        </w:rPr>
        <w:t xml:space="preserve"> </w:t>
      </w:r>
    </w:p>
    <w:p w14:paraId="16836479" w14:textId="77777777" w:rsidR="00D94457" w:rsidRDefault="00D94457" w:rsidP="00D94457">
      <w:r>
        <w:t>T9:</w:t>
      </w:r>
      <w:r>
        <w:rPr>
          <w:rFonts w:hint="eastAsia"/>
        </w:rPr>
        <w:t>能掌握建筑类项目管理相关的技术、规范和规章制度等编写要求，</w:t>
      </w:r>
      <w:r>
        <w:rPr>
          <w:rFonts w:hint="eastAsia"/>
        </w:rPr>
        <w:t xml:space="preserve"> </w:t>
      </w:r>
    </w:p>
    <w:p w14:paraId="49B2448E" w14:textId="77777777" w:rsidR="00D94457" w:rsidRDefault="00D94457" w:rsidP="00D94457">
      <w:r>
        <w:t>T10:</w:t>
      </w:r>
      <w:r>
        <w:rPr>
          <w:rFonts w:hint="eastAsia"/>
        </w:rPr>
        <w:t>能编写项目管理规划和项目管理实施规划。</w:t>
      </w:r>
      <w:r>
        <w:rPr>
          <w:rFonts w:hint="eastAsia"/>
        </w:rPr>
        <w:t xml:space="preserve"> </w:t>
      </w:r>
    </w:p>
    <w:p w14:paraId="56FCEA2E" w14:textId="77777777" w:rsidR="00D94457" w:rsidRDefault="00D94457" w:rsidP="00D94457">
      <w:r>
        <w:t>T11:</w:t>
      </w:r>
      <w:r>
        <w:rPr>
          <w:rFonts w:hint="eastAsia"/>
        </w:rPr>
        <w:t>能熟悉工程咨询企业一般业务程序，具备到岗就业所需的实践力。</w:t>
      </w:r>
      <w:r>
        <w:rPr>
          <w:rFonts w:hint="eastAsia"/>
        </w:rPr>
        <w:t xml:space="preserve"> </w:t>
      </w:r>
    </w:p>
    <w:p w14:paraId="3FB0C472" w14:textId="77777777" w:rsidR="00D94457" w:rsidRDefault="00D94457" w:rsidP="00D94457">
      <w:r>
        <w:t>T12:</w:t>
      </w:r>
      <w:r>
        <w:rPr>
          <w:rFonts w:hint="eastAsia"/>
        </w:rPr>
        <w:t>具有对专业的探究学习、终身学习和可持续发展的能力。</w:t>
      </w:r>
    </w:p>
    <w:p w14:paraId="7B6D2C2B" w14:textId="77777777" w:rsidR="00D94457" w:rsidRDefault="00D94457" w:rsidP="00D94457">
      <w:pPr>
        <w:pStyle w:val="1"/>
      </w:pPr>
      <w:bookmarkStart w:id="16" w:name="_Toc2398"/>
      <w:bookmarkStart w:id="17" w:name="_Toc12917"/>
      <w:r>
        <w:rPr>
          <w:rFonts w:hint="eastAsia"/>
        </w:rPr>
        <w:t>六、课程设置及要求</w:t>
      </w:r>
      <w:bookmarkEnd w:id="16"/>
      <w:bookmarkEnd w:id="17"/>
    </w:p>
    <w:p w14:paraId="264456E6" w14:textId="77777777" w:rsidR="00D94457" w:rsidRDefault="00D94457" w:rsidP="00D94457">
      <w:pPr>
        <w:pStyle w:val="2"/>
        <w:numPr>
          <w:ilvl w:val="0"/>
          <w:numId w:val="4"/>
        </w:numPr>
      </w:pPr>
      <w:bookmarkStart w:id="18" w:name="_Toc4335"/>
      <w:r>
        <w:rPr>
          <w:rFonts w:hint="eastAsia"/>
        </w:rPr>
        <w:t>课程设置及方法</w:t>
      </w:r>
      <w:bookmarkEnd w:id="18"/>
    </w:p>
    <w:p w14:paraId="26C670FA" w14:textId="77777777" w:rsidR="00D94457" w:rsidRDefault="00D94457" w:rsidP="00D94457">
      <w:pPr>
        <w:pStyle w:val="3"/>
        <w:ind w:firstLine="562"/>
      </w:pPr>
      <w:r>
        <w:rPr>
          <w:rFonts w:hint="eastAsia"/>
        </w:rPr>
        <w:t>1.</w:t>
      </w:r>
      <w:r>
        <w:rPr>
          <w:rFonts w:hint="eastAsia"/>
        </w:rPr>
        <w:t>课程设置思路</w:t>
      </w:r>
    </w:p>
    <w:p w14:paraId="25E8DBDF" w14:textId="77777777" w:rsidR="00D94457" w:rsidRDefault="00D94457" w:rsidP="00D94457">
      <w:r>
        <w:rPr>
          <w:rFonts w:hint="eastAsia"/>
        </w:rPr>
        <w:t>本专业开展了</w:t>
      </w:r>
      <w:r>
        <w:t>“</w:t>
      </w:r>
      <w:r>
        <w:rPr>
          <w:rFonts w:hint="eastAsia"/>
        </w:rPr>
        <w:t>岗课赛证融通</w:t>
      </w:r>
      <w:r>
        <w:t>”</w:t>
      </w:r>
      <w:r>
        <w:rPr>
          <w:rFonts w:hint="eastAsia"/>
        </w:rPr>
        <w:t>四位一体人才培养模式创新探索，从岗位能力需求入手，提炼学生所需要掌握的知识、能力和素养要求重构课程体系，发挥技能大赛产教结合</w:t>
      </w:r>
      <w:r>
        <w:t>“</w:t>
      </w:r>
      <w:r>
        <w:rPr>
          <w:rFonts w:hint="eastAsia"/>
        </w:rPr>
        <w:t>链接器</w:t>
      </w:r>
      <w:r>
        <w:t>”</w:t>
      </w:r>
      <w:r>
        <w:rPr>
          <w:rFonts w:hint="eastAsia"/>
        </w:rPr>
        <w:t>的作用。通过五级赛</w:t>
      </w:r>
      <w:r>
        <w:rPr>
          <w:rFonts w:hint="eastAsia"/>
        </w:rPr>
        <w:lastRenderedPageBreak/>
        <w:t>项的锤炼提高教学质量，最终以第三方考评、学生获取专业岗位证书或</w:t>
      </w:r>
      <w:r>
        <w:t>X</w:t>
      </w:r>
      <w:r>
        <w:rPr>
          <w:rFonts w:hint="eastAsia"/>
        </w:rPr>
        <w:t>职业技能等级证书等方式，实现毕业生持证零距离上岗，培养具备可持续发展能力的高素质技术技能人才。</w:t>
      </w:r>
    </w:p>
    <w:p w14:paraId="7147C490" w14:textId="77777777" w:rsidR="00D94457" w:rsidRDefault="00D94457" w:rsidP="00D94457">
      <w:r>
        <w:rPr>
          <w:noProof/>
        </w:rPr>
        <w:drawing>
          <wp:inline distT="0" distB="0" distL="114300" distR="114300" wp14:anchorId="67F7277B" wp14:editId="0FB27566">
            <wp:extent cx="4700905" cy="3862705"/>
            <wp:effectExtent l="0" t="0" r="444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700905" cy="3862705"/>
                    </a:xfrm>
                    <a:prstGeom prst="rect">
                      <a:avLst/>
                    </a:prstGeom>
                    <a:noFill/>
                    <a:ln>
                      <a:noFill/>
                    </a:ln>
                  </pic:spPr>
                </pic:pic>
              </a:graphicData>
            </a:graphic>
          </wp:inline>
        </w:drawing>
      </w:r>
    </w:p>
    <w:p w14:paraId="694CBE3F" w14:textId="77777777" w:rsidR="00D94457" w:rsidRDefault="00D94457" w:rsidP="00D94457">
      <w:pPr>
        <w:pStyle w:val="a0"/>
        <w:spacing w:before="1872"/>
      </w:pPr>
      <w:r>
        <w:rPr>
          <w:noProof/>
        </w:rPr>
        <w:lastRenderedPageBreak/>
        <w:drawing>
          <wp:inline distT="0" distB="0" distL="114300" distR="114300" wp14:anchorId="4C4E8A1E" wp14:editId="7C158659">
            <wp:extent cx="5272405" cy="2641600"/>
            <wp:effectExtent l="0" t="0" r="444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2405" cy="2641600"/>
                    </a:xfrm>
                    <a:prstGeom prst="rect">
                      <a:avLst/>
                    </a:prstGeom>
                    <a:noFill/>
                    <a:ln>
                      <a:noFill/>
                    </a:ln>
                  </pic:spPr>
                </pic:pic>
              </a:graphicData>
            </a:graphic>
          </wp:inline>
        </w:drawing>
      </w:r>
    </w:p>
    <w:p w14:paraId="402B737E" w14:textId="77777777" w:rsidR="00D94457" w:rsidRDefault="00D94457" w:rsidP="00D94457">
      <w:pPr>
        <w:pStyle w:val="3"/>
        <w:ind w:firstLine="562"/>
      </w:pPr>
      <w:r>
        <w:rPr>
          <w:rFonts w:hint="eastAsia"/>
        </w:rPr>
        <w:t>2.</w:t>
      </w:r>
      <w:r>
        <w:rPr>
          <w:rFonts w:hint="eastAsia"/>
        </w:rPr>
        <w:t>课程设置方法</w:t>
      </w:r>
    </w:p>
    <w:p w14:paraId="5DFA853C" w14:textId="77777777" w:rsidR="00D94457" w:rsidRDefault="00D94457" w:rsidP="00D94457">
      <w:r>
        <w:rPr>
          <w:rFonts w:hint="eastAsia"/>
        </w:rPr>
        <w:t>（</w:t>
      </w:r>
      <w:r>
        <w:rPr>
          <w:rFonts w:hint="eastAsia"/>
        </w:rPr>
        <w:t>1</w:t>
      </w:r>
      <w:r>
        <w:rPr>
          <w:rFonts w:hint="eastAsia"/>
        </w:rPr>
        <w:t>）以岗定课，课程设置体现岗位需求和专业发展规律</w:t>
      </w:r>
      <w:r>
        <w:rPr>
          <w:rFonts w:hint="eastAsia"/>
        </w:rPr>
        <w:t xml:space="preserve"> </w:t>
      </w:r>
    </w:p>
    <w:p w14:paraId="6ED62E2E" w14:textId="77777777" w:rsidR="00D94457" w:rsidRDefault="00D94457" w:rsidP="00D94457">
      <w:r>
        <w:rPr>
          <w:rFonts w:hint="eastAsia"/>
        </w:rPr>
        <w:t>本专业以校企合作为平台，将培养高素质综合技能型人才为目标，以典型工作任务为载体，分析研究完成各项实际工作任务需具备的知识和能力，制定各相关学习情境的具体教学内容，对接建设工程管理专业从业能力的的学习课程和实践环节。</w:t>
      </w:r>
      <w:r>
        <w:rPr>
          <w:rFonts w:hint="eastAsia"/>
        </w:rPr>
        <w:t xml:space="preserve"> </w:t>
      </w:r>
    </w:p>
    <w:p w14:paraId="29B67D51" w14:textId="77777777" w:rsidR="00D94457" w:rsidRDefault="00D94457" w:rsidP="00D94457">
      <w:r>
        <w:rPr>
          <w:rFonts w:hint="eastAsia"/>
        </w:rPr>
        <w:t>（</w:t>
      </w:r>
      <w:r>
        <w:rPr>
          <w:rFonts w:hint="eastAsia"/>
        </w:rPr>
        <w:t>2</w:t>
      </w:r>
      <w:r>
        <w:rPr>
          <w:rFonts w:hint="eastAsia"/>
        </w:rPr>
        <w:t>）校企合作引领专业发展良性循环</w:t>
      </w:r>
      <w:r>
        <w:rPr>
          <w:rFonts w:hint="eastAsia"/>
        </w:rPr>
        <w:t xml:space="preserve"> </w:t>
      </w:r>
    </w:p>
    <w:p w14:paraId="58F267C3" w14:textId="77777777" w:rsidR="00D94457" w:rsidRDefault="00D94457" w:rsidP="00D94457">
      <w:r>
        <w:rPr>
          <w:rFonts w:hint="eastAsia"/>
        </w:rPr>
        <w:t>学校和企业推出二级分院层面校外实训基地产学研合作创新型人才培养模式。聘请有经验的企业技术人员来校指导教学，根据企业需求，由本校教师依据建设工程管理专业人才需求和岗位需求应具备的知识、能力、素质目标，制定授课内容，利用项目化、情境化教学方式培养应用技能型人才。同时，信息管理学院利用自身专业多元化的优势，助力建设工程管理专业结合</w:t>
      </w:r>
      <w:r>
        <w:t>BIM</w:t>
      </w:r>
      <w:r>
        <w:rPr>
          <w:rFonts w:hint="eastAsia"/>
        </w:rPr>
        <w:t>与</w:t>
      </w:r>
      <w:r>
        <w:t>AR</w:t>
      </w:r>
      <w:r>
        <w:rPr>
          <w:rFonts w:hint="eastAsia"/>
        </w:rPr>
        <w:t>，与企业进行深度合作，共育人才。</w:t>
      </w:r>
      <w:r>
        <w:rPr>
          <w:rFonts w:hint="eastAsia"/>
        </w:rPr>
        <w:t xml:space="preserve"> </w:t>
      </w:r>
    </w:p>
    <w:p w14:paraId="66838DC9" w14:textId="77777777" w:rsidR="00D94457" w:rsidRDefault="00D94457" w:rsidP="00D94457">
      <w:r>
        <w:rPr>
          <w:rFonts w:hint="eastAsia"/>
        </w:rPr>
        <w:t>（</w:t>
      </w:r>
      <w:r>
        <w:rPr>
          <w:rFonts w:hint="eastAsia"/>
        </w:rPr>
        <w:t>3</w:t>
      </w:r>
      <w:r>
        <w:rPr>
          <w:rFonts w:hint="eastAsia"/>
        </w:rPr>
        <w:t>）课岗融合，开发项目化实践教学资源</w:t>
      </w:r>
    </w:p>
    <w:p w14:paraId="5FE35213" w14:textId="77777777" w:rsidR="00D94457" w:rsidRDefault="00D94457" w:rsidP="00D94457">
      <w:r>
        <w:rPr>
          <w:rFonts w:hint="eastAsia"/>
        </w:rPr>
        <w:lastRenderedPageBreak/>
        <w:t>以岗位能力培养为核心，全面开发建设工程管理专业课程体系。依据建设工程管理专业人才需求、岗位需求应具备的知识、能力、素质目标制定课程标准，开发项目化实践教学资源，培养高素质复合型技术技能型人才。</w:t>
      </w:r>
      <w:r>
        <w:rPr>
          <w:rFonts w:hint="eastAsia"/>
        </w:rPr>
        <w:t xml:space="preserve"> </w:t>
      </w:r>
    </w:p>
    <w:p w14:paraId="2ED09EFC" w14:textId="77777777" w:rsidR="00D94457" w:rsidRDefault="00D94457" w:rsidP="00D94457">
      <w:r>
        <w:rPr>
          <w:rFonts w:hint="eastAsia"/>
        </w:rPr>
        <w:t>（</w:t>
      </w:r>
      <w:r>
        <w:rPr>
          <w:rFonts w:hint="eastAsia"/>
        </w:rPr>
        <w:t>4</w:t>
      </w:r>
      <w:r>
        <w:rPr>
          <w:rFonts w:hint="eastAsia"/>
        </w:rPr>
        <w:t>）课证融合，课程内容以职业要求定位，改革专业课程内容和标准</w:t>
      </w:r>
      <w:r>
        <w:rPr>
          <w:rFonts w:hint="eastAsia"/>
        </w:rPr>
        <w:t xml:space="preserve"> </w:t>
      </w:r>
    </w:p>
    <w:p w14:paraId="146FFB99" w14:textId="77777777" w:rsidR="00D94457" w:rsidRDefault="00D94457" w:rsidP="00D94457">
      <w:r>
        <w:rPr>
          <w:rFonts w:hint="eastAsia"/>
        </w:rPr>
        <w:t>解析工作岗位技能，融入建设工程管理考证、技能竞赛等综合任务，形成专项能力，根据岗位对相关专业课程的内容选择进行分析，重组课程内容，制定课程标准；针对专业必须取得的证书，采取课程与考试对接的模式，教材选择职业考证教材，课程内容设置体现考证要求，同时辅以技能性练习和实训。实现证书指导课程，课程与证书无缝对接。</w:t>
      </w:r>
      <w:r>
        <w:rPr>
          <w:rFonts w:hint="eastAsia"/>
        </w:rPr>
        <w:t xml:space="preserve"> </w:t>
      </w:r>
    </w:p>
    <w:p w14:paraId="2713CC17" w14:textId="77777777" w:rsidR="00D94457" w:rsidRDefault="00D94457" w:rsidP="00D94457">
      <w:r>
        <w:rPr>
          <w:rFonts w:hint="eastAsia"/>
        </w:rPr>
        <w:t>（</w:t>
      </w:r>
      <w:r>
        <w:rPr>
          <w:rFonts w:hint="eastAsia"/>
        </w:rPr>
        <w:t>5</w:t>
      </w:r>
      <w:r>
        <w:rPr>
          <w:rFonts w:hint="eastAsia"/>
        </w:rPr>
        <w:t>）课赛融合，提高学生学习兴趣，反思教学问题</w:t>
      </w:r>
      <w:r>
        <w:rPr>
          <w:rFonts w:hint="eastAsia"/>
        </w:rPr>
        <w:t xml:space="preserve"> </w:t>
      </w:r>
    </w:p>
    <w:p w14:paraId="3D8947FA" w14:textId="77777777" w:rsidR="00D94457" w:rsidRDefault="00D94457" w:rsidP="00D94457">
      <w:r>
        <w:rPr>
          <w:rFonts w:hint="eastAsia"/>
        </w:rPr>
        <w:t>充分发挥职业技能竞赛的检验、展示、选拔、激励、示范等功能，在课程中融入实际竞赛项目，将课程内容与职业技能竞赛紧密结合，有效提高课程学习效果。同时，为职业技能竞赛进行选手选拔，为相关技能竞赛培训的过程促进了常规课程的学习。积极参加行业相关技能竞赛，促进教学水平的提高。</w:t>
      </w:r>
      <w:r>
        <w:rPr>
          <w:rFonts w:hint="eastAsia"/>
        </w:rPr>
        <w:t xml:space="preserve"> </w:t>
      </w:r>
    </w:p>
    <w:p w14:paraId="569B0F72" w14:textId="77777777" w:rsidR="00D94457" w:rsidRDefault="00D94457" w:rsidP="00D94457">
      <w:r>
        <w:rPr>
          <w:rFonts w:hint="eastAsia"/>
        </w:rPr>
        <w:t>（</w:t>
      </w:r>
      <w:r>
        <w:rPr>
          <w:rFonts w:hint="eastAsia"/>
        </w:rPr>
        <w:t>6</w:t>
      </w:r>
      <w:r>
        <w:rPr>
          <w:rFonts w:hint="eastAsia"/>
        </w:rPr>
        <w:t>）赛证融合，完善现有评价体系</w:t>
      </w:r>
      <w:r>
        <w:rPr>
          <w:rFonts w:hint="eastAsia"/>
        </w:rPr>
        <w:t xml:space="preserve"> </w:t>
      </w:r>
    </w:p>
    <w:p w14:paraId="15AC6926" w14:textId="77777777" w:rsidR="00D94457" w:rsidRDefault="00D94457" w:rsidP="00D94457">
      <w:r>
        <w:rPr>
          <w:rFonts w:hint="eastAsia"/>
        </w:rPr>
        <w:t>将考证培训和职业技能竞赛相结合，让学生通过参加职业技能竞赛，达到职业资格标准的要求，取得相对应的职业资格证书，实现赛证融合。同时，在针对竞赛选手的选拔和培训过程中，形成系统的培</w:t>
      </w:r>
      <w:r>
        <w:rPr>
          <w:rFonts w:hint="eastAsia"/>
        </w:rPr>
        <w:lastRenderedPageBreak/>
        <w:t>训选拔机制，建立建筑工程管理专业竞赛试题库，完善现有评价体系。</w:t>
      </w:r>
    </w:p>
    <w:p w14:paraId="124A9D64" w14:textId="77777777" w:rsidR="00D94457" w:rsidRDefault="00D94457" w:rsidP="00D94457">
      <w:pPr>
        <w:pStyle w:val="2"/>
        <w:numPr>
          <w:ilvl w:val="0"/>
          <w:numId w:val="4"/>
        </w:numPr>
      </w:pPr>
      <w:bookmarkStart w:id="19" w:name="_Toc15279"/>
      <w:r>
        <w:rPr>
          <w:rFonts w:hint="eastAsia"/>
        </w:rPr>
        <w:t>课程介绍</w:t>
      </w:r>
      <w:bookmarkEnd w:id="19"/>
    </w:p>
    <w:p w14:paraId="5384BCD9" w14:textId="77777777" w:rsidR="00D94457" w:rsidRDefault="00D94457" w:rsidP="00D94457">
      <w:pPr>
        <w:widowControl/>
        <w:spacing w:line="440" w:lineRule="exact"/>
        <w:jc w:val="left"/>
        <w:rPr>
          <w:rFonts w:ascii="Times New Roman" w:hAnsi="Times New Roman" w:cs="Times New Roman"/>
          <w:color w:val="000000" w:themeColor="text1"/>
        </w:rPr>
      </w:pPr>
      <w:r>
        <w:rPr>
          <w:rFonts w:ascii="宋体" w:hAnsi="宋体" w:cs="宋体" w:hint="eastAsia"/>
          <w:color w:val="000000" w:themeColor="text1"/>
          <w:szCs w:val="28"/>
        </w:rPr>
        <w:t>主要包括公共基础课程和专业（技能）课程。</w:t>
      </w:r>
    </w:p>
    <w:p w14:paraId="264DC187" w14:textId="77777777" w:rsidR="00D94457" w:rsidRDefault="00D94457" w:rsidP="00D94457">
      <w:pPr>
        <w:pStyle w:val="3"/>
        <w:numPr>
          <w:ilvl w:val="0"/>
          <w:numId w:val="5"/>
        </w:numPr>
        <w:ind w:firstLine="562"/>
      </w:pPr>
      <w:bookmarkStart w:id="20" w:name="_Toc112687623"/>
      <w:r>
        <w:rPr>
          <w:rFonts w:hint="eastAsia"/>
        </w:rPr>
        <w:t>公共基础课程</w:t>
      </w:r>
      <w:bookmarkEnd w:id="20"/>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2765"/>
        <w:gridCol w:w="5343"/>
      </w:tblGrid>
      <w:tr w:rsidR="00D94457" w14:paraId="568870AA" w14:textId="77777777" w:rsidTr="0067168A">
        <w:trPr>
          <w:jc w:val="center"/>
        </w:trPr>
        <w:tc>
          <w:tcPr>
            <w:tcW w:w="1532" w:type="dxa"/>
            <w:shd w:val="clear" w:color="auto" w:fill="auto"/>
            <w:vAlign w:val="center"/>
          </w:tcPr>
          <w:p w14:paraId="100612B7"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序号</w:t>
            </w:r>
          </w:p>
        </w:tc>
        <w:tc>
          <w:tcPr>
            <w:tcW w:w="2765" w:type="dxa"/>
            <w:shd w:val="clear" w:color="auto" w:fill="auto"/>
            <w:vAlign w:val="center"/>
          </w:tcPr>
          <w:p w14:paraId="5408B292"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课程</w:t>
            </w:r>
          </w:p>
        </w:tc>
        <w:tc>
          <w:tcPr>
            <w:tcW w:w="5343" w:type="dxa"/>
            <w:shd w:val="clear" w:color="auto" w:fill="auto"/>
            <w:vAlign w:val="center"/>
          </w:tcPr>
          <w:p w14:paraId="6CB77ECD"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课程任务</w:t>
            </w:r>
          </w:p>
        </w:tc>
      </w:tr>
      <w:tr w:rsidR="00D94457" w14:paraId="5AA367A9" w14:textId="77777777" w:rsidTr="0067168A">
        <w:trPr>
          <w:jc w:val="center"/>
        </w:trPr>
        <w:tc>
          <w:tcPr>
            <w:tcW w:w="1532" w:type="dxa"/>
            <w:shd w:val="clear" w:color="auto" w:fill="auto"/>
            <w:vAlign w:val="center"/>
          </w:tcPr>
          <w:p w14:paraId="4B56FCB4"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w:t>
            </w:r>
          </w:p>
        </w:tc>
        <w:tc>
          <w:tcPr>
            <w:tcW w:w="2765" w:type="dxa"/>
            <w:shd w:val="clear" w:color="auto" w:fill="auto"/>
            <w:vAlign w:val="center"/>
          </w:tcPr>
          <w:p w14:paraId="63296226" w14:textId="77777777" w:rsidR="00D94457" w:rsidRDefault="00D94457" w:rsidP="0067168A">
            <w:pPr>
              <w:ind w:firstLineChars="0" w:firstLine="0"/>
              <w:jc w:val="center"/>
              <w:rPr>
                <w:rFonts w:ascii="宋体" w:hAnsi="宋体"/>
                <w:b/>
                <w:sz w:val="21"/>
                <w:szCs w:val="21"/>
              </w:rPr>
            </w:pPr>
            <w:r>
              <w:rPr>
                <w:rFonts w:ascii="宋体" w:hAnsi="宋体" w:hint="eastAsia"/>
                <w:sz w:val="21"/>
                <w:szCs w:val="21"/>
              </w:rPr>
              <w:t>《大学生职业规划与创业就业》</w:t>
            </w:r>
          </w:p>
        </w:tc>
        <w:tc>
          <w:tcPr>
            <w:tcW w:w="5343" w:type="dxa"/>
            <w:shd w:val="clear" w:color="auto" w:fill="auto"/>
            <w:vAlign w:val="center"/>
          </w:tcPr>
          <w:p w14:paraId="45A74710"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大学生职业规划与创业就业》是根据党的十七大报告明确指出“积极做好高校毕业生就业工作”、教育部办公厅关于印发《大学生职业发展与就业指导课程教学要求》的通知（教高厅〔2007〕7号）的精神而设置的公共必修课。本课程是为提高大学生就业竞争力、顺利就业、适应社会及树立创业意识提供必要的一门指导性课程。</w:t>
            </w:r>
          </w:p>
          <w:p w14:paraId="3D5E02EF"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大学生职业规划与创业就业》为人文素养课程。该课程力图对高职生创业观念进行科学指导，培养他们的创业意识，帮助他们正确认识企业在社会中的作用和自我雇用，了解创办和经营企业的基本知识和实践技能，从而提升他们的创业能力和就业能力。</w:t>
            </w:r>
          </w:p>
        </w:tc>
      </w:tr>
      <w:tr w:rsidR="00D94457" w14:paraId="409B8A3F" w14:textId="77777777" w:rsidTr="0067168A">
        <w:trPr>
          <w:jc w:val="center"/>
        </w:trPr>
        <w:tc>
          <w:tcPr>
            <w:tcW w:w="1532" w:type="dxa"/>
            <w:shd w:val="clear" w:color="auto" w:fill="auto"/>
            <w:vAlign w:val="center"/>
          </w:tcPr>
          <w:p w14:paraId="49CC9A42"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2</w:t>
            </w:r>
          </w:p>
        </w:tc>
        <w:tc>
          <w:tcPr>
            <w:tcW w:w="2765" w:type="dxa"/>
            <w:shd w:val="clear" w:color="auto" w:fill="auto"/>
            <w:vAlign w:val="center"/>
          </w:tcPr>
          <w:p w14:paraId="4946A3FA"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《贵州省情》</w:t>
            </w:r>
          </w:p>
        </w:tc>
        <w:tc>
          <w:tcPr>
            <w:tcW w:w="5343" w:type="dxa"/>
            <w:shd w:val="clear" w:color="auto" w:fill="auto"/>
            <w:vAlign w:val="center"/>
          </w:tcPr>
          <w:p w14:paraId="360D8B08"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贵州省情》课程目的是贯彻中央、贵州省政府及其教育厅有关文件精神，把省情知识教育作为全省高等学校思想政治理论课组成部分，其功能是对接学院人才培养目标，面向工作岗位，以就业为导向，助推学生人文素养、职业素养和专业素养的全面发展。使大学生全面了解贵州、认识贵州，把握贵州经济社会的基本特征和发展规律，激发贵州大学生热爱贵州、宣传贵州和建设贵州的积极性和热情。</w:t>
            </w:r>
          </w:p>
        </w:tc>
      </w:tr>
      <w:tr w:rsidR="00D94457" w14:paraId="2F5A6B41" w14:textId="77777777" w:rsidTr="0067168A">
        <w:trPr>
          <w:jc w:val="center"/>
        </w:trPr>
        <w:tc>
          <w:tcPr>
            <w:tcW w:w="1532" w:type="dxa"/>
            <w:shd w:val="clear" w:color="auto" w:fill="auto"/>
            <w:vAlign w:val="center"/>
          </w:tcPr>
          <w:p w14:paraId="2A1372A6"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3</w:t>
            </w:r>
          </w:p>
        </w:tc>
        <w:tc>
          <w:tcPr>
            <w:tcW w:w="2765" w:type="dxa"/>
            <w:shd w:val="clear" w:color="auto" w:fill="auto"/>
            <w:vAlign w:val="center"/>
          </w:tcPr>
          <w:p w14:paraId="47220306"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《军事理论》</w:t>
            </w:r>
          </w:p>
        </w:tc>
        <w:tc>
          <w:tcPr>
            <w:tcW w:w="5343" w:type="dxa"/>
            <w:shd w:val="clear" w:color="auto" w:fill="auto"/>
            <w:vAlign w:val="center"/>
          </w:tcPr>
          <w:p w14:paraId="7EDAEA46"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军事课是普通高等学校学生的必修课程。军事课要以习近平强军思想和习近平总书记关于教育的重要论述为遵循，全面贯彻党的教育方针、新时代军事战略方针和总体国家安全观，围绕立德树人根本任务和强军目标根本要求，着眼培育和践行社会主义核心价值观,军事理论课以国防教育为主线，提高本课程的教学，使大学生掌握基本军事理论与军事技能，达到增强国防观念和国防意识，强化爱国意识、集体主义观念，加强纪律性，促进大学生综合素质的提高，为中国人民解放军训练后备兵员和培养预备役军官打下坚实的基础。以提升学生国防意识和军事素养为重点，为实施军民融合发展战略和建设国防后备力量服务。</w:t>
            </w:r>
          </w:p>
        </w:tc>
      </w:tr>
      <w:tr w:rsidR="00D94457" w14:paraId="20382BCB" w14:textId="77777777" w:rsidTr="0067168A">
        <w:trPr>
          <w:jc w:val="center"/>
        </w:trPr>
        <w:tc>
          <w:tcPr>
            <w:tcW w:w="1532" w:type="dxa"/>
            <w:shd w:val="clear" w:color="auto" w:fill="auto"/>
            <w:vAlign w:val="center"/>
          </w:tcPr>
          <w:p w14:paraId="3AD15EC7"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4</w:t>
            </w:r>
          </w:p>
        </w:tc>
        <w:tc>
          <w:tcPr>
            <w:tcW w:w="2765" w:type="dxa"/>
            <w:shd w:val="clear" w:color="auto" w:fill="auto"/>
            <w:vAlign w:val="center"/>
          </w:tcPr>
          <w:p w14:paraId="0D2DBAAF"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《生态文明教育》</w:t>
            </w:r>
          </w:p>
        </w:tc>
        <w:tc>
          <w:tcPr>
            <w:tcW w:w="5343" w:type="dxa"/>
            <w:shd w:val="clear" w:color="auto" w:fill="auto"/>
            <w:vAlign w:val="center"/>
          </w:tcPr>
          <w:p w14:paraId="2E5F7C81"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《生态文明教育》课程旨在让学生理解人类历史发展、中国生态文明思想的演变和形成过程，强调地球系统</w:t>
            </w:r>
            <w:r>
              <w:rPr>
                <w:rFonts w:ascii="宋体" w:hAnsi="宋体" w:hint="eastAsia"/>
                <w:sz w:val="21"/>
                <w:szCs w:val="21"/>
              </w:rPr>
              <w:lastRenderedPageBreak/>
              <w:t>科学是生态文明建设的科学基石，通过学习生态系统概念，系统地、辩证地认识目前人类面临的生态问题及其解决方向，分析和认识作为可持续发展实践路径的各类生态产业，理解生态文明建设在中国国家战略布局中的地位，了解并支持国家在生态文明建设实践中采取的措施，以及个人实践在美丽中国建设中所能起到的作用。</w:t>
            </w:r>
          </w:p>
        </w:tc>
      </w:tr>
      <w:tr w:rsidR="00D94457" w14:paraId="77533D38" w14:textId="77777777" w:rsidTr="0067168A">
        <w:trPr>
          <w:jc w:val="center"/>
        </w:trPr>
        <w:tc>
          <w:tcPr>
            <w:tcW w:w="1532" w:type="dxa"/>
            <w:shd w:val="clear" w:color="auto" w:fill="auto"/>
            <w:vAlign w:val="center"/>
          </w:tcPr>
          <w:p w14:paraId="25F4D6CD"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lastRenderedPageBreak/>
              <w:t>5</w:t>
            </w:r>
          </w:p>
        </w:tc>
        <w:tc>
          <w:tcPr>
            <w:tcW w:w="2765" w:type="dxa"/>
            <w:shd w:val="clear" w:color="auto" w:fill="auto"/>
            <w:vAlign w:val="center"/>
          </w:tcPr>
          <w:p w14:paraId="3CE137F6"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《大学生国家安全教育》</w:t>
            </w:r>
          </w:p>
        </w:tc>
        <w:tc>
          <w:tcPr>
            <w:tcW w:w="5343" w:type="dxa"/>
            <w:shd w:val="clear" w:color="auto" w:fill="auto"/>
            <w:vAlign w:val="center"/>
          </w:tcPr>
          <w:p w14:paraId="272CA8C4"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任务以防范教育为主，重点对大学生进行防火、防盗、防骗、防抢劫、防渗透、防事故等常规安全防范教育，传授他们处理安全问题的策略和方法，帮助学生树立安全意识，提高他们防范安全事故的实际应对能力。增强大学生健康成长，遵纪守法、保障安全、珍惜生命、预防犯罪的责任心和自信心，切实提高大学生自我教育、自我管理、自我保护的能力，最后使安全意识真正在大学生的头脑中深深扎根，让安全防范观念真正融入大学生的综合素质。</w:t>
            </w:r>
          </w:p>
        </w:tc>
      </w:tr>
      <w:tr w:rsidR="00D94457" w14:paraId="109A3C2A" w14:textId="77777777" w:rsidTr="0067168A">
        <w:trPr>
          <w:jc w:val="center"/>
        </w:trPr>
        <w:tc>
          <w:tcPr>
            <w:tcW w:w="1532" w:type="dxa"/>
            <w:shd w:val="clear" w:color="auto" w:fill="auto"/>
            <w:vAlign w:val="center"/>
          </w:tcPr>
          <w:p w14:paraId="4F607B43"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6</w:t>
            </w:r>
          </w:p>
        </w:tc>
        <w:tc>
          <w:tcPr>
            <w:tcW w:w="2765" w:type="dxa"/>
            <w:shd w:val="clear" w:color="auto" w:fill="auto"/>
            <w:vAlign w:val="center"/>
          </w:tcPr>
          <w:p w14:paraId="4365A529"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《体育》</w:t>
            </w:r>
          </w:p>
        </w:tc>
        <w:tc>
          <w:tcPr>
            <w:tcW w:w="5343" w:type="dxa"/>
            <w:shd w:val="clear" w:color="auto" w:fill="auto"/>
            <w:vAlign w:val="center"/>
          </w:tcPr>
          <w:p w14:paraId="2D7DFE59"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随着我国高等教育改革的不断深入和发展，体育教学改革也在向新的领域拓展，体育课程是学校教学计划的基本组成部分，是学校体育工作的中心环节，是完成《学生体质健康标准》和学校体育教育工作的重要途径。大学体育课程是以身体练习为主要手段、以增进学生健康为主要目的的必修公共课程，是高等职业学校课程体系的重要组成部分，是实施素质教育和培养德智体美全面发展人才不可缺少的重要途径。</w:t>
            </w:r>
          </w:p>
          <w:p w14:paraId="559357C0"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大学体育课程是贵州建设职业技术学院课程体系中的基础通识课程、以提高学生身体素质为根本，以《学生体质健康标准》为中心，进行身体全面发展的教学，对学生加强组织纪律性、道德感、义务感的教育；引导学生正确认识体育，逐步养成锻炼身体的习惯，培养吃苦耐劳、果敢顽强的意志品质。</w:t>
            </w:r>
          </w:p>
        </w:tc>
      </w:tr>
      <w:tr w:rsidR="00D94457" w14:paraId="0D628FCD" w14:textId="77777777" w:rsidTr="0067168A">
        <w:trPr>
          <w:jc w:val="center"/>
        </w:trPr>
        <w:tc>
          <w:tcPr>
            <w:tcW w:w="1532" w:type="dxa"/>
            <w:shd w:val="clear" w:color="auto" w:fill="auto"/>
            <w:vAlign w:val="center"/>
          </w:tcPr>
          <w:p w14:paraId="0802E1D1"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7</w:t>
            </w:r>
          </w:p>
        </w:tc>
        <w:tc>
          <w:tcPr>
            <w:tcW w:w="2765" w:type="dxa"/>
            <w:shd w:val="clear" w:color="auto" w:fill="auto"/>
            <w:vAlign w:val="center"/>
          </w:tcPr>
          <w:p w14:paraId="719DB822"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《大学英语》</w:t>
            </w:r>
          </w:p>
        </w:tc>
        <w:tc>
          <w:tcPr>
            <w:tcW w:w="5343" w:type="dxa"/>
            <w:shd w:val="clear" w:color="auto" w:fill="auto"/>
            <w:vAlign w:val="center"/>
          </w:tcPr>
          <w:p w14:paraId="4AADECCF"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教学服务于为学生开拓国际化视野、提升学历层次、适应社会各行各业对高端技能型人才需要,是为实现各专业人才培养目标服务的公共课。本着“以实用为主,够用为度”的原则设计教学内容，明确教学目的，使学生掌握一定的英语基础知识，具备一定的听、说、读、写、译的技能，能借助词典等工具阅读和翻译与本专业相关的英语业务资料，在涉外交际的日常活动和业务活动中进行简单的书面交流沟通，并为今后进一步提高英语的交际能力、获得更高的职业竞争力打下基础。</w:t>
            </w:r>
          </w:p>
        </w:tc>
      </w:tr>
      <w:tr w:rsidR="00D94457" w14:paraId="2A61A15F" w14:textId="77777777" w:rsidTr="0067168A">
        <w:trPr>
          <w:jc w:val="center"/>
        </w:trPr>
        <w:tc>
          <w:tcPr>
            <w:tcW w:w="1532" w:type="dxa"/>
            <w:shd w:val="clear" w:color="auto" w:fill="auto"/>
            <w:vAlign w:val="center"/>
          </w:tcPr>
          <w:p w14:paraId="193373B5"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8</w:t>
            </w:r>
          </w:p>
        </w:tc>
        <w:tc>
          <w:tcPr>
            <w:tcW w:w="2765" w:type="dxa"/>
            <w:shd w:val="clear" w:color="auto" w:fill="auto"/>
            <w:vAlign w:val="center"/>
          </w:tcPr>
          <w:p w14:paraId="65EA9E20"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《大学语文》</w:t>
            </w:r>
          </w:p>
        </w:tc>
        <w:tc>
          <w:tcPr>
            <w:tcW w:w="5343" w:type="dxa"/>
            <w:shd w:val="clear" w:color="auto" w:fill="auto"/>
            <w:vAlign w:val="center"/>
          </w:tcPr>
          <w:p w14:paraId="74C11461"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大学语文是当代高校开设的一门素质教育课程，是一门重要的公共基础课程和重要的工具课。它在培养学生的独立观察能力、思维能力、创造能力、审美能力、表达能力方面具有独特的作用。大学语文是一门公共必修课，具有审美性、人文性、工具性的特点，是一门将人文教育与科学教育结合在一起的课程，蕴藏着丰富的政治、</w:t>
            </w:r>
            <w:r>
              <w:rPr>
                <w:rFonts w:ascii="宋体" w:hAnsi="宋体" w:hint="eastAsia"/>
                <w:sz w:val="21"/>
                <w:szCs w:val="21"/>
              </w:rPr>
              <w:lastRenderedPageBreak/>
              <w:t>社会、历史、自然等各种形象化的具体感性的知识，是学生学好其它各门课程的先行课，是实现我校“学鲁班精神，做大国工匠”的办学理念的重要途径，同时也是对大学生进行素质教育的主要课程之一。</w:t>
            </w:r>
          </w:p>
          <w:p w14:paraId="2E37B684"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学科是全校一年级学生的公共基础课。它是集工具性、基础性、审美性、人文性、趣味性、综合性于一体的课程，是以中国传统文化为主体的文化与文学的主要载体之一，凝聚着深厚的人文精神与科学精神。本学科作为培养健全的大学生的合力因素之一，旨在通过教学，提高大学生的语文水平（阅读、写作、表达、赏析），提升其人文精神、科学精神、审美能力和鉴赏能力，拓展其观察世界的视野、挖掘其认识世界的深度。</w:t>
            </w:r>
          </w:p>
        </w:tc>
      </w:tr>
      <w:tr w:rsidR="00D94457" w14:paraId="7219E08F" w14:textId="77777777" w:rsidTr="0067168A">
        <w:trPr>
          <w:jc w:val="center"/>
        </w:trPr>
        <w:tc>
          <w:tcPr>
            <w:tcW w:w="1532" w:type="dxa"/>
            <w:shd w:val="clear" w:color="auto" w:fill="auto"/>
            <w:vAlign w:val="center"/>
          </w:tcPr>
          <w:p w14:paraId="7E7894EC"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lastRenderedPageBreak/>
              <w:t>9</w:t>
            </w:r>
          </w:p>
        </w:tc>
        <w:tc>
          <w:tcPr>
            <w:tcW w:w="2765" w:type="dxa"/>
            <w:shd w:val="clear" w:color="auto" w:fill="auto"/>
            <w:vAlign w:val="center"/>
          </w:tcPr>
          <w:p w14:paraId="72F612A6"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《高等数学》</w:t>
            </w:r>
          </w:p>
        </w:tc>
        <w:tc>
          <w:tcPr>
            <w:tcW w:w="5343" w:type="dxa"/>
            <w:shd w:val="clear" w:color="auto" w:fill="auto"/>
            <w:vAlign w:val="center"/>
          </w:tcPr>
          <w:p w14:paraId="65366051"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高等数学》是研究自然科学和工程技术的重要工具之一，是提高学生文化素质和学习有关专业知识的重要基础。本课程要使学生在学习初等数学的基础上进一步学习和掌握高等数学的基础知识和思维方式，为学生学习专业基础课和相关专业课程提供必需的数学基础知识和数学工具，注重理论联系实际，强调对学生基本运算能力和分析问题、解决问题能力的培养，以努力提高学生的数学修养和素质。</w:t>
            </w:r>
          </w:p>
        </w:tc>
      </w:tr>
      <w:tr w:rsidR="00D94457" w14:paraId="5A2A273B" w14:textId="77777777" w:rsidTr="0067168A">
        <w:trPr>
          <w:jc w:val="center"/>
        </w:trPr>
        <w:tc>
          <w:tcPr>
            <w:tcW w:w="1532" w:type="dxa"/>
            <w:shd w:val="clear" w:color="auto" w:fill="auto"/>
            <w:vAlign w:val="center"/>
          </w:tcPr>
          <w:p w14:paraId="65C8C5AF"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10</w:t>
            </w:r>
          </w:p>
        </w:tc>
        <w:tc>
          <w:tcPr>
            <w:tcW w:w="2765" w:type="dxa"/>
            <w:shd w:val="clear" w:color="auto" w:fill="auto"/>
            <w:vAlign w:val="center"/>
          </w:tcPr>
          <w:p w14:paraId="6254AE9A"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《劳动教育》</w:t>
            </w:r>
          </w:p>
        </w:tc>
        <w:tc>
          <w:tcPr>
            <w:tcW w:w="5343" w:type="dxa"/>
            <w:shd w:val="clear" w:color="auto" w:fill="auto"/>
            <w:vAlign w:val="center"/>
          </w:tcPr>
          <w:p w14:paraId="65BB3697"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旨在以普及劳动科学理论、基本知识作为教育的主要内容，以讲清劳动道理为教育的着力点，旨在通过劳动教育弘扬劳动精神，促使学生形成良好的劳动习惯和积极的劳动态度，树立高职学生正确的劳动观和价值观，切实体会到“生活靠劳动创造，人生也靠劳动创造”的道理，培养他们的社会责任感，成为德智体美劳全面发展的社会主义事业建设者和接班人。</w:t>
            </w:r>
          </w:p>
        </w:tc>
      </w:tr>
      <w:tr w:rsidR="00D94457" w14:paraId="51C54B9A" w14:textId="77777777" w:rsidTr="0067168A">
        <w:trPr>
          <w:jc w:val="center"/>
        </w:trPr>
        <w:tc>
          <w:tcPr>
            <w:tcW w:w="1532" w:type="dxa"/>
            <w:shd w:val="clear" w:color="auto" w:fill="auto"/>
            <w:vAlign w:val="center"/>
          </w:tcPr>
          <w:p w14:paraId="1E2FDD40"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11</w:t>
            </w:r>
          </w:p>
        </w:tc>
        <w:tc>
          <w:tcPr>
            <w:tcW w:w="2765" w:type="dxa"/>
            <w:shd w:val="clear" w:color="auto" w:fill="auto"/>
            <w:vAlign w:val="center"/>
          </w:tcPr>
          <w:p w14:paraId="2D47996C"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《心理健康与健康教育》</w:t>
            </w:r>
          </w:p>
        </w:tc>
        <w:tc>
          <w:tcPr>
            <w:tcW w:w="5343" w:type="dxa"/>
            <w:shd w:val="clear" w:color="auto" w:fill="auto"/>
            <w:vAlign w:val="center"/>
          </w:tcPr>
          <w:p w14:paraId="2ED58E6A"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的主要是使学生了解心理健康的基本知识，掌握基本的心理调适方法，树立心理保健的意识；培养学生良好的心理素质、自信信念、合作意识以及开放的视野、乐观积极的生活态度、顽强的意志品质；提高学生的自我认知能力、人际沟通能力、自我调节能力，使学生学会自知、自爱、自强，懂得关心、尊重他人，善于与人合作与共事，为积极适应社会，成就未来事业奠定基础。</w:t>
            </w:r>
          </w:p>
        </w:tc>
      </w:tr>
      <w:tr w:rsidR="00D94457" w14:paraId="41A2A126" w14:textId="77777777" w:rsidTr="0067168A">
        <w:trPr>
          <w:jc w:val="center"/>
        </w:trPr>
        <w:tc>
          <w:tcPr>
            <w:tcW w:w="1532" w:type="dxa"/>
            <w:shd w:val="clear" w:color="auto" w:fill="auto"/>
            <w:vAlign w:val="center"/>
          </w:tcPr>
          <w:p w14:paraId="18F23DA5"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12</w:t>
            </w:r>
          </w:p>
        </w:tc>
        <w:tc>
          <w:tcPr>
            <w:tcW w:w="2765" w:type="dxa"/>
            <w:shd w:val="clear" w:color="auto" w:fill="auto"/>
            <w:vAlign w:val="center"/>
          </w:tcPr>
          <w:p w14:paraId="2033AF98"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《中华优秀传统文化》</w:t>
            </w:r>
          </w:p>
        </w:tc>
        <w:tc>
          <w:tcPr>
            <w:tcW w:w="5343" w:type="dxa"/>
            <w:shd w:val="clear" w:color="auto" w:fill="auto"/>
            <w:vAlign w:val="center"/>
          </w:tcPr>
          <w:p w14:paraId="79E42D16"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全面贯彻党的教育方针，落实立德树人根本任务，以培养学生综合素质为核心，以中华传统文化为依据，注重综合能力的培养。通过本课程的学习，要求全体一年级的同学不但能够学习了解中华优秀传统文化，还要通过在生活工作中践行，实现“知行合一”，突出职业道德、行为规范的培养。</w:t>
            </w:r>
          </w:p>
        </w:tc>
      </w:tr>
      <w:tr w:rsidR="00D94457" w14:paraId="33332CCC"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170D07E6"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w:t>
            </w:r>
            <w:r>
              <w:rPr>
                <w:rFonts w:ascii="宋体" w:hAnsi="宋体"/>
                <w:b/>
                <w:sz w:val="21"/>
                <w:szCs w:val="21"/>
              </w:rPr>
              <w:t>3</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69F4B4E7"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《毛泽东思想和中国特色社会主义理论体系概论》</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6BCD0484"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是中共中央宣传部教育部关于印发《新时代学校思想政治理论课改革创新实施方案》的通知教材〔2020〕6号确定的高校思想政治理论课之一，是高职院校的公共必修课。课程以中国化的马克思主义为主题，以</w:t>
            </w:r>
            <w:r>
              <w:rPr>
                <w:rFonts w:ascii="宋体" w:hAnsi="宋体" w:hint="eastAsia"/>
                <w:sz w:val="21"/>
                <w:szCs w:val="21"/>
              </w:rPr>
              <w:lastRenderedPageBreak/>
              <w:t>马克思主义中国化为主线，以中国特色社会主义建设为重点，从理论与实践、历史与逻辑的统一上揭示马克思主义中国化的理论轨迹，准确阐述中国共产党在把马克思主义基本原理与中国实际相结合的历史进程中，创造了中国化的马克思主义，形成了毛泽东思想和中国特色社会主义理论体系飞跃成果，党的十九大以来又在它们的基础上不断的创新和探索新的理论。课程充分展示了毛泽东思想、邓小平理论、“三个代表”重要思想、科学发展观和习近平新时代中国特色社会主义思想在中国革命、建设、改革和实现中华民族伟大复兴中的重要历史地位和作用。</w:t>
            </w:r>
          </w:p>
        </w:tc>
      </w:tr>
      <w:tr w:rsidR="00D94457" w14:paraId="1B28AD1E"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4D4A56DD" w14:textId="77777777" w:rsidR="00D94457" w:rsidRDefault="00D94457" w:rsidP="0067168A">
            <w:pPr>
              <w:ind w:firstLineChars="0" w:firstLine="0"/>
              <w:jc w:val="center"/>
              <w:rPr>
                <w:rFonts w:ascii="宋体" w:hAnsi="宋体"/>
                <w:b/>
                <w:sz w:val="21"/>
                <w:szCs w:val="21"/>
              </w:rPr>
            </w:pPr>
            <w:r>
              <w:rPr>
                <w:rFonts w:ascii="宋体" w:hAnsi="宋体"/>
                <w:b/>
                <w:sz w:val="21"/>
                <w:szCs w:val="21"/>
              </w:rPr>
              <w:lastRenderedPageBreak/>
              <w:t>14</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37F34470"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《思想道德与法治》</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0A954299"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是大学生入学后开设的第一门思想政治理论课程，和后续课程《毛泽东思想和中国特色社会主义理论体系概论》相衔接，与《形势与政策》课程相配合，是对大学生系统地进行思想政治教育的主渠道和主阵地，课程以社会主义核心价值体系为主线，以理想信念教育为核心，以爱国主义教育为重点，对学生进行人生观、价值观、道德观和法制观教育。通过本门课的学习，学生能提高学习、交往、职业规划、实践法律规范等方面的能力，尽快适应大学生活，合理解决各种困惑和苦恼，加强自身的思想道德修养，提高法制观念，培养法律意识，为三年的高职学习和生活打下良好的基础，更为未来较好地适应社会生活和取得良好的发展服务。它既有思想性、理论性，也更具有较强的政治性、实践性特点，是一门综合性基础学科。</w:t>
            </w:r>
          </w:p>
        </w:tc>
      </w:tr>
      <w:tr w:rsidR="00D94457" w14:paraId="31A8C5E0"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028620F5" w14:textId="77777777" w:rsidR="00D94457" w:rsidRDefault="00D94457" w:rsidP="0067168A">
            <w:pPr>
              <w:ind w:firstLineChars="0" w:firstLine="0"/>
              <w:jc w:val="center"/>
              <w:rPr>
                <w:rFonts w:ascii="宋体" w:hAnsi="宋体"/>
                <w:b/>
                <w:sz w:val="21"/>
                <w:szCs w:val="21"/>
              </w:rPr>
            </w:pPr>
            <w:r>
              <w:rPr>
                <w:rFonts w:ascii="宋体" w:hAnsi="宋体"/>
                <w:b/>
                <w:sz w:val="21"/>
                <w:szCs w:val="21"/>
              </w:rPr>
              <w:t>15</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6EAB0E4C"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《习近平新时代中国特色社会主义思想概论》</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33507BC3"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的主要讲授习近平新时代中国特色社会主义思想的时代背景、丰富内涵、核心要义、精神实质、实践要求、重大意义，培养青年学生对习近平新时代中国特色社会主义思想的科学性、系统性的深刻理解，引导学生把握贯穿这一思想的立场观点方法，坚定“四个自信”，自觉在这一科学思想的指导下为实现中华民族伟大复兴的中国梦而奋斗。</w:t>
            </w:r>
          </w:p>
        </w:tc>
      </w:tr>
      <w:tr w:rsidR="00D94457" w14:paraId="60F68C6A"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32BBFAA4" w14:textId="77777777" w:rsidR="00D94457" w:rsidRDefault="00D94457" w:rsidP="0067168A">
            <w:pPr>
              <w:ind w:firstLineChars="0" w:firstLine="0"/>
              <w:jc w:val="center"/>
              <w:rPr>
                <w:rFonts w:ascii="宋体" w:hAnsi="宋体"/>
                <w:b/>
                <w:sz w:val="21"/>
                <w:szCs w:val="21"/>
              </w:rPr>
            </w:pPr>
            <w:r>
              <w:rPr>
                <w:rFonts w:ascii="宋体" w:hAnsi="宋体"/>
                <w:b/>
                <w:sz w:val="21"/>
                <w:szCs w:val="21"/>
              </w:rPr>
              <w:t>16</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708B3E5E"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《形势与政策》</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28E47F5B"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形势与政策”课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引导大学生正确认识世界和中国发展大势，正确认识中国特色和国际比较，正确认识时代责任和历史使命，正确认识远大抱负和脚踏实地。通过本课程学习让学生了解国内外重大时事，全面认识和正确理解党的基本路线、方针和政策，认清形势和任务，把握时代脉搏，激发爱国主义精神，增强民族自信心和社会责任感，珍惜和维护国家稳定的大局，宣传党中央</w:t>
            </w:r>
            <w:r>
              <w:rPr>
                <w:rFonts w:ascii="宋体" w:hAnsi="宋体" w:hint="eastAsia"/>
                <w:sz w:val="21"/>
                <w:szCs w:val="21"/>
              </w:rPr>
              <w:lastRenderedPageBreak/>
              <w:t>大政方针，牢固树立“四个意识”，坚定“四个自信”，培养担当民族复兴大任的时代新人。</w:t>
            </w:r>
          </w:p>
        </w:tc>
      </w:tr>
      <w:tr w:rsidR="00D94457" w14:paraId="77F3A68B"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D75ADD9" w14:textId="77777777" w:rsidR="00D94457" w:rsidRDefault="00D94457" w:rsidP="0067168A">
            <w:pPr>
              <w:ind w:firstLineChars="0" w:firstLine="0"/>
              <w:jc w:val="center"/>
              <w:rPr>
                <w:rFonts w:ascii="宋体" w:hAnsi="宋体"/>
                <w:b/>
                <w:sz w:val="21"/>
                <w:szCs w:val="21"/>
              </w:rPr>
            </w:pPr>
          </w:p>
          <w:p w14:paraId="569B5AE3" w14:textId="77777777" w:rsidR="00D94457" w:rsidRDefault="00D94457" w:rsidP="0067168A">
            <w:pPr>
              <w:ind w:firstLineChars="0" w:firstLine="0"/>
              <w:jc w:val="center"/>
              <w:rPr>
                <w:rFonts w:ascii="宋体" w:hAnsi="宋体"/>
                <w:b/>
                <w:sz w:val="21"/>
                <w:szCs w:val="21"/>
              </w:rPr>
            </w:pPr>
          </w:p>
          <w:p w14:paraId="20FA9673" w14:textId="77777777" w:rsidR="00D94457" w:rsidRDefault="00D94457" w:rsidP="0067168A">
            <w:pPr>
              <w:ind w:firstLineChars="0" w:firstLine="0"/>
              <w:jc w:val="center"/>
              <w:rPr>
                <w:rFonts w:ascii="宋体" w:hAnsi="宋体"/>
                <w:b/>
                <w:sz w:val="21"/>
                <w:szCs w:val="21"/>
              </w:rPr>
            </w:pPr>
          </w:p>
          <w:p w14:paraId="486A8767" w14:textId="77777777" w:rsidR="00D94457" w:rsidRDefault="00D94457" w:rsidP="0067168A">
            <w:pPr>
              <w:ind w:firstLineChars="0" w:firstLine="0"/>
              <w:jc w:val="center"/>
              <w:rPr>
                <w:rFonts w:ascii="宋体" w:hAnsi="宋体"/>
                <w:b/>
                <w:sz w:val="21"/>
                <w:szCs w:val="21"/>
              </w:rPr>
            </w:pPr>
          </w:p>
          <w:p w14:paraId="39D95B27" w14:textId="77777777" w:rsidR="00D94457" w:rsidRDefault="00D94457" w:rsidP="0067168A">
            <w:pPr>
              <w:ind w:firstLineChars="0" w:firstLine="0"/>
              <w:jc w:val="center"/>
              <w:rPr>
                <w:rFonts w:ascii="宋体" w:hAnsi="宋体"/>
                <w:b/>
                <w:sz w:val="21"/>
                <w:szCs w:val="21"/>
              </w:rPr>
            </w:pPr>
          </w:p>
          <w:p w14:paraId="628AADC0"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17</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7D387CA2" w14:textId="77777777" w:rsidR="00D94457" w:rsidRDefault="00D94457" w:rsidP="0067168A">
            <w:pPr>
              <w:ind w:firstLineChars="0" w:firstLine="0"/>
              <w:jc w:val="center"/>
            </w:pPr>
          </w:p>
          <w:p w14:paraId="7B12438A" w14:textId="77777777" w:rsidR="00D94457" w:rsidRDefault="00D94457" w:rsidP="0067168A">
            <w:pPr>
              <w:pStyle w:val="a0"/>
              <w:spacing w:before="1872"/>
              <w:ind w:firstLine="210"/>
              <w:rPr>
                <w:rFonts w:ascii="宋体" w:hAnsi="宋体"/>
                <w:sz w:val="21"/>
                <w:szCs w:val="21"/>
              </w:rPr>
            </w:pPr>
          </w:p>
          <w:p w14:paraId="06B60C88" w14:textId="77777777" w:rsidR="00D94457" w:rsidRDefault="00D94457" w:rsidP="0067168A">
            <w:pPr>
              <w:pStyle w:val="a0"/>
              <w:spacing w:before="1872"/>
              <w:ind w:firstLine="210"/>
              <w:rPr>
                <w:rFonts w:ascii="宋体" w:hAnsi="宋体"/>
                <w:sz w:val="21"/>
                <w:szCs w:val="21"/>
              </w:rPr>
            </w:pPr>
          </w:p>
          <w:p w14:paraId="110B7994" w14:textId="77777777" w:rsidR="00D94457" w:rsidRDefault="00D94457" w:rsidP="0067168A">
            <w:pPr>
              <w:pStyle w:val="a0"/>
              <w:spacing w:before="1872"/>
              <w:ind w:firstLine="210"/>
              <w:rPr>
                <w:rFonts w:ascii="宋体" w:hAnsi="宋体"/>
                <w:sz w:val="21"/>
                <w:szCs w:val="21"/>
              </w:rPr>
            </w:pPr>
          </w:p>
          <w:p w14:paraId="0043D0C7" w14:textId="77777777" w:rsidR="00D94457" w:rsidRDefault="00D94457" w:rsidP="0067168A">
            <w:pPr>
              <w:pStyle w:val="a0"/>
              <w:spacing w:before="1872"/>
              <w:ind w:firstLine="210"/>
              <w:rPr>
                <w:rFonts w:ascii="宋体" w:hAnsi="宋体"/>
                <w:sz w:val="21"/>
                <w:szCs w:val="21"/>
              </w:rPr>
            </w:pPr>
          </w:p>
          <w:p w14:paraId="44AD03A3" w14:textId="77777777" w:rsidR="00D94457" w:rsidRDefault="00D94457" w:rsidP="0067168A">
            <w:pPr>
              <w:ind w:firstLineChars="0" w:firstLine="0"/>
              <w:jc w:val="center"/>
              <w:rPr>
                <w:rFonts w:ascii="宋体" w:hAnsi="宋体"/>
                <w:sz w:val="21"/>
                <w:szCs w:val="21"/>
              </w:rPr>
            </w:pPr>
            <w:r>
              <w:rPr>
                <w:rFonts w:ascii="宋体" w:hAnsi="宋体" w:hint="eastAsia"/>
                <w:sz w:val="21"/>
                <w:szCs w:val="21"/>
              </w:rPr>
              <w:t>《党史国史》</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3C71578A"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作为高校通识类选择性必修课，主要是从历史教育的角度出发承载思想政治教育、开拓历史视野的功能。在课程的教学中，突出理论教育，不能把它当作是普通的历史课而止于一般史实的介绍，但又必须依托于历史史实的介绍，理论教育寓于历史教育之中。做到17史论结合，论从史出，使思想理论教育更具有说服力、影响力，使学生深刻领会历史和人民怎样选择了马克思主义、选择了中国共产党、选择了社会主义道路、选择了改革开放，进一步增强实现中华民族伟大复兴的责任感和使命感，进一步增强拥护共产党的领导和接受马克思主义指导的自觉性。</w:t>
            </w:r>
          </w:p>
          <w:p w14:paraId="63380A65"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作为思政课程，在党史国史的累累硕果之中挖掘与学生未来息息相关的现实指导思想，在符合职业岗位技能需求的基础上，培养学生树立积极正确的三观、用中国共产党人的精神去对待未来自己的职业和事业，同时树立正确的职业观；拥有集体意识和团队协作精神，遵守职业道德和行业规范；具备行业所需的职业能力与职业素养；符合习近平新时代中国特色社会主义思想的发展路线，做新时代的社会主义接班人。</w:t>
            </w:r>
          </w:p>
        </w:tc>
      </w:tr>
      <w:tr w:rsidR="00D94457" w14:paraId="60CBE02D"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59492B3D"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w:t>
            </w:r>
            <w:r>
              <w:rPr>
                <w:rFonts w:ascii="宋体" w:hAnsi="宋体"/>
                <w:b/>
                <w:sz w:val="21"/>
                <w:szCs w:val="21"/>
              </w:rPr>
              <w:t>8</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670CB007" w14:textId="77777777" w:rsidR="00D94457" w:rsidRDefault="00D94457" w:rsidP="0067168A">
            <w:pPr>
              <w:ind w:firstLineChars="0" w:firstLine="0"/>
              <w:jc w:val="center"/>
            </w:pPr>
            <w:r>
              <w:rPr>
                <w:rFonts w:ascii="宋体" w:hAnsi="宋体" w:hint="eastAsia"/>
                <w:sz w:val="24"/>
              </w:rPr>
              <w:t>美育课程</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6CC9F9D2"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本课程指导学生从自然、社会、文化和艺术等角度进行比较欣赏，更好地理解各民族文化内涵，使学生了解并尊重中西方文化差异，拓展审美视野，形成积极健康的审美观。</w:t>
            </w:r>
          </w:p>
          <w:p w14:paraId="1B81E21B"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教师在教授过程中紧紧围绕“美育”内容，适当安排专题讨论等互动交流活动，利用网络教学平台方便学生拓展性学习。</w:t>
            </w:r>
          </w:p>
        </w:tc>
      </w:tr>
      <w:tr w:rsidR="00D94457" w14:paraId="6B03D07A" w14:textId="77777777" w:rsidTr="0067168A">
        <w:trPr>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08640B4C" w14:textId="77777777" w:rsidR="00D94457" w:rsidRDefault="00D94457" w:rsidP="0067168A">
            <w:pPr>
              <w:ind w:firstLineChars="0" w:firstLine="0"/>
              <w:jc w:val="center"/>
              <w:rPr>
                <w:rFonts w:ascii="宋体" w:hAnsi="宋体"/>
                <w:b/>
                <w:sz w:val="21"/>
                <w:szCs w:val="21"/>
              </w:rPr>
            </w:pPr>
            <w:r>
              <w:rPr>
                <w:rFonts w:ascii="宋体" w:hAnsi="宋体" w:hint="eastAsia"/>
                <w:b/>
                <w:sz w:val="21"/>
                <w:szCs w:val="21"/>
              </w:rPr>
              <w:t>1</w:t>
            </w:r>
            <w:r>
              <w:rPr>
                <w:rFonts w:ascii="宋体" w:hAnsi="宋体"/>
                <w:b/>
                <w:sz w:val="21"/>
                <w:szCs w:val="21"/>
              </w:rPr>
              <w:t>9</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14:paraId="01121A23" w14:textId="77777777" w:rsidR="00D94457" w:rsidRDefault="00D94457" w:rsidP="0067168A">
            <w:pPr>
              <w:ind w:firstLineChars="0" w:firstLine="0"/>
              <w:jc w:val="center"/>
              <w:rPr>
                <w:rFonts w:ascii="宋体" w:hAnsi="宋体"/>
                <w:sz w:val="24"/>
              </w:rPr>
            </w:pPr>
            <w:r>
              <w:rPr>
                <w:rFonts w:ascii="宋体" w:hAnsi="宋体" w:hint="eastAsia"/>
                <w:sz w:val="24"/>
              </w:rPr>
              <w:t>信息技术</w:t>
            </w:r>
          </w:p>
        </w:tc>
        <w:tc>
          <w:tcPr>
            <w:tcW w:w="5343" w:type="dxa"/>
            <w:tcBorders>
              <w:top w:val="single" w:sz="4" w:space="0" w:color="auto"/>
              <w:left w:val="single" w:sz="4" w:space="0" w:color="auto"/>
              <w:bottom w:val="single" w:sz="4" w:space="0" w:color="auto"/>
              <w:right w:val="single" w:sz="4" w:space="0" w:color="auto"/>
            </w:tcBorders>
            <w:shd w:val="clear" w:color="auto" w:fill="auto"/>
            <w:vAlign w:val="center"/>
          </w:tcPr>
          <w:p w14:paraId="2E8154AF"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本课程旨在帮助学生学习、了解当代计算机系统基</w:t>
            </w:r>
            <w:r>
              <w:rPr>
                <w:rFonts w:ascii="宋体" w:hAnsi="宋体" w:hint="eastAsia"/>
                <w:sz w:val="21"/>
                <w:szCs w:val="21"/>
              </w:rPr>
              <w:lastRenderedPageBreak/>
              <w:t>本概念，熟练Windows系统操作和0ffice应用软件基本操作。</w:t>
            </w:r>
          </w:p>
          <w:p w14:paraId="329A783F" w14:textId="77777777" w:rsidR="00D94457" w:rsidRDefault="00D94457" w:rsidP="0067168A">
            <w:pPr>
              <w:spacing w:line="240" w:lineRule="auto"/>
              <w:ind w:firstLine="420"/>
              <w:rPr>
                <w:rFonts w:ascii="宋体" w:hAnsi="宋体"/>
                <w:sz w:val="21"/>
                <w:szCs w:val="21"/>
              </w:rPr>
            </w:pPr>
            <w:r>
              <w:rPr>
                <w:rFonts w:ascii="宋体" w:hAnsi="宋体" w:hint="eastAsia"/>
                <w:sz w:val="21"/>
                <w:szCs w:val="21"/>
              </w:rPr>
              <w:t>课程教学内容与信息技术相关内容紧密结合，教师在讲授过程中要使学生初步具备利用计算机分析问题和解决问题的能力。</w:t>
            </w:r>
          </w:p>
        </w:tc>
      </w:tr>
    </w:tbl>
    <w:p w14:paraId="0C61DABD" w14:textId="77777777" w:rsidR="00D94457" w:rsidRDefault="00D94457" w:rsidP="00D94457"/>
    <w:p w14:paraId="21112AA7" w14:textId="77777777" w:rsidR="00D94457" w:rsidRDefault="00D94457" w:rsidP="00D94457">
      <w:pPr>
        <w:pStyle w:val="3"/>
        <w:numPr>
          <w:ilvl w:val="0"/>
          <w:numId w:val="6"/>
        </w:numPr>
        <w:ind w:firstLineChars="0"/>
      </w:pPr>
      <w:r>
        <w:rPr>
          <w:rFonts w:hint="eastAsia"/>
        </w:rPr>
        <w:t>专业（技能）课</w:t>
      </w:r>
    </w:p>
    <w:tbl>
      <w:tblPr>
        <w:tblW w:w="9166"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2765"/>
        <w:gridCol w:w="4917"/>
      </w:tblGrid>
      <w:tr w:rsidR="00D94457" w14:paraId="41C1C9DA" w14:textId="77777777" w:rsidTr="0067168A">
        <w:tc>
          <w:tcPr>
            <w:tcW w:w="1484" w:type="dxa"/>
            <w:shd w:val="clear" w:color="auto" w:fill="auto"/>
            <w:vAlign w:val="center"/>
          </w:tcPr>
          <w:p w14:paraId="2A9DFFAB" w14:textId="77777777" w:rsidR="00D94457" w:rsidRDefault="00D94457" w:rsidP="0067168A">
            <w:pPr>
              <w:ind w:firstLineChars="0" w:firstLine="0"/>
              <w:jc w:val="center"/>
              <w:rPr>
                <w:rFonts w:asciiTheme="minorEastAsia" w:hAnsiTheme="minorEastAsia"/>
                <w:b/>
                <w:szCs w:val="21"/>
              </w:rPr>
            </w:pPr>
            <w:r>
              <w:rPr>
                <w:rFonts w:ascii="宋体" w:hAnsi="宋体" w:hint="eastAsia"/>
                <w:b/>
                <w:sz w:val="21"/>
                <w:szCs w:val="21"/>
              </w:rPr>
              <w:t>序号</w:t>
            </w:r>
          </w:p>
        </w:tc>
        <w:tc>
          <w:tcPr>
            <w:tcW w:w="2765" w:type="dxa"/>
            <w:shd w:val="clear" w:color="auto" w:fill="auto"/>
            <w:vAlign w:val="center"/>
          </w:tcPr>
          <w:p w14:paraId="0A66030A" w14:textId="77777777" w:rsidR="00D94457" w:rsidRDefault="00D94457" w:rsidP="0067168A">
            <w:pPr>
              <w:ind w:firstLineChars="0" w:firstLine="0"/>
              <w:jc w:val="center"/>
              <w:rPr>
                <w:rFonts w:asciiTheme="minorEastAsia" w:hAnsiTheme="minorEastAsia"/>
                <w:b/>
                <w:szCs w:val="21"/>
              </w:rPr>
            </w:pPr>
            <w:r>
              <w:rPr>
                <w:rFonts w:ascii="宋体" w:hAnsi="宋体" w:hint="eastAsia"/>
                <w:b/>
                <w:sz w:val="21"/>
                <w:szCs w:val="21"/>
              </w:rPr>
              <w:t>课程</w:t>
            </w:r>
          </w:p>
        </w:tc>
        <w:tc>
          <w:tcPr>
            <w:tcW w:w="4917" w:type="dxa"/>
            <w:shd w:val="clear" w:color="auto" w:fill="auto"/>
            <w:vAlign w:val="center"/>
          </w:tcPr>
          <w:p w14:paraId="068F47CA" w14:textId="77777777" w:rsidR="00D94457" w:rsidRDefault="00D94457" w:rsidP="0067168A">
            <w:pPr>
              <w:ind w:firstLineChars="0" w:firstLine="0"/>
              <w:jc w:val="center"/>
              <w:rPr>
                <w:rFonts w:asciiTheme="minorEastAsia" w:hAnsiTheme="minorEastAsia"/>
                <w:b/>
                <w:szCs w:val="21"/>
              </w:rPr>
            </w:pPr>
            <w:r>
              <w:rPr>
                <w:rFonts w:ascii="宋体" w:hAnsi="宋体" w:hint="eastAsia"/>
                <w:b/>
                <w:sz w:val="21"/>
                <w:szCs w:val="21"/>
              </w:rPr>
              <w:t>课程任务</w:t>
            </w:r>
          </w:p>
        </w:tc>
      </w:tr>
      <w:tr w:rsidR="00D94457" w14:paraId="611606D3" w14:textId="77777777" w:rsidTr="0067168A">
        <w:tc>
          <w:tcPr>
            <w:tcW w:w="1484" w:type="dxa"/>
            <w:shd w:val="clear" w:color="auto" w:fill="auto"/>
            <w:vAlign w:val="center"/>
          </w:tcPr>
          <w:p w14:paraId="4269963F"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w:t>
            </w:r>
          </w:p>
        </w:tc>
        <w:tc>
          <w:tcPr>
            <w:tcW w:w="2765" w:type="dxa"/>
            <w:shd w:val="clear" w:color="auto" w:fill="auto"/>
            <w:vAlign w:val="center"/>
          </w:tcPr>
          <w:p w14:paraId="67B5D7DC"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《建筑CAD》</w:t>
            </w:r>
          </w:p>
        </w:tc>
        <w:tc>
          <w:tcPr>
            <w:tcW w:w="4917" w:type="dxa"/>
            <w:shd w:val="clear" w:color="auto" w:fill="auto"/>
            <w:vAlign w:val="center"/>
          </w:tcPr>
          <w:p w14:paraId="4626FF1E" w14:textId="77777777" w:rsidR="00D94457" w:rsidRDefault="00D94457" w:rsidP="0067168A">
            <w:pPr>
              <w:spacing w:line="240" w:lineRule="auto"/>
              <w:ind w:firstLine="420"/>
              <w:rPr>
                <w:rFonts w:ascii="宋体" w:hAnsi="宋体" w:cs="宋体"/>
                <w:bCs/>
                <w:sz w:val="21"/>
                <w:szCs w:val="21"/>
              </w:rPr>
            </w:pPr>
            <w:r>
              <w:rPr>
                <w:rFonts w:ascii="宋体" w:hAnsi="宋体" w:cs="宋体" w:hint="eastAsia"/>
                <w:bCs/>
                <w:sz w:val="21"/>
                <w:szCs w:val="21"/>
              </w:rPr>
              <w:t>《建筑CAD》学习领域（课程）的设置，是以建筑施工图的绘制及识读为主线，以建筑形体的快速准确表达为导向，以投影理论和作图规律为载体，以项目驱动、任务导向为主要手段，通过对建施、结施的识读与绘制，使学生掌握建筑制图必备的基本知识，熟练掌握CAD绘图软件操作的方法和技巧，具备一定的建筑制图的识图绘图能力和空间想象能力及从事建筑工程技术专业所必需的基本职业素质，实现学生职业能力的自我建构和职业素养的形成。</w:t>
            </w:r>
          </w:p>
        </w:tc>
      </w:tr>
      <w:tr w:rsidR="00D94457" w14:paraId="1EAC619D" w14:textId="77777777" w:rsidTr="0067168A">
        <w:tc>
          <w:tcPr>
            <w:tcW w:w="1484" w:type="dxa"/>
            <w:shd w:val="clear" w:color="auto" w:fill="auto"/>
            <w:vAlign w:val="center"/>
          </w:tcPr>
          <w:p w14:paraId="2510C032"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2</w:t>
            </w:r>
          </w:p>
        </w:tc>
        <w:tc>
          <w:tcPr>
            <w:tcW w:w="2765" w:type="dxa"/>
            <w:shd w:val="clear" w:color="auto" w:fill="auto"/>
            <w:vAlign w:val="center"/>
          </w:tcPr>
          <w:p w14:paraId="0EA9F517"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《建筑识图与构造》</w:t>
            </w:r>
          </w:p>
        </w:tc>
        <w:tc>
          <w:tcPr>
            <w:tcW w:w="4917" w:type="dxa"/>
            <w:shd w:val="clear" w:color="auto" w:fill="auto"/>
            <w:vAlign w:val="center"/>
          </w:tcPr>
          <w:p w14:paraId="292C2C4D"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建筑构造与识图》是研究制图标准、绘图技能、投影知识、建筑工程图的识读与绘制和房屋的构造组成、构造原理及构造方法的一门课程，是建筑工程类建筑工程技术专业必修的一门既有系统理论又有较多实践的重要专业技能基础课。本课程是建筑工程技术专业必修的一门专业基础课程，是该专业的第一门专业课程。其功能是对接专业人才培养目标，面向施工员工作岗位，培养学生建筑识图与绘图的能力，为后续《平法识图与结构施工图绘制》、《建筑材料与检测》、《混凝土结构工程施工》等进阶课程的学习奠定专业基础。</w:t>
            </w:r>
          </w:p>
        </w:tc>
      </w:tr>
      <w:tr w:rsidR="00D94457" w14:paraId="06AF685F" w14:textId="77777777" w:rsidTr="0067168A">
        <w:tc>
          <w:tcPr>
            <w:tcW w:w="1484" w:type="dxa"/>
            <w:shd w:val="clear" w:color="auto" w:fill="auto"/>
            <w:vAlign w:val="center"/>
          </w:tcPr>
          <w:p w14:paraId="56297D2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3</w:t>
            </w:r>
          </w:p>
        </w:tc>
        <w:tc>
          <w:tcPr>
            <w:tcW w:w="2765" w:type="dxa"/>
            <w:shd w:val="clear" w:color="auto" w:fill="auto"/>
            <w:vAlign w:val="center"/>
          </w:tcPr>
          <w:p w14:paraId="10B2449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《建设工程管理法规》</w:t>
            </w:r>
          </w:p>
        </w:tc>
        <w:tc>
          <w:tcPr>
            <w:tcW w:w="4917" w:type="dxa"/>
            <w:shd w:val="clear" w:color="auto" w:fill="auto"/>
            <w:vAlign w:val="center"/>
          </w:tcPr>
          <w:p w14:paraId="21FD1F88"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建设工程管理法规》是建筑工程管理学生专业课基础课，以现行工程建设领域相关法律法规为依据，介绍了工程建设各阶段相关法律制度包括建设法规体系、城乡规划、建设许可、勘察设计、工程造价、发包与承包、招标与投标、建设工程合同、施工管理、工程监理、安全管理、质量管理、环境保护、纠纷解决等方面的法规。通过本课程的学习，培养学生坚定的思想政治意识、树立和增强法律意识、德技并修、提升良好的职业道德和人文素养，具备专业精神、职业精神、工匠精神、创新精神、团结协作和较强的实践能力及可持续发展的能力，在此基础上坚持学以致用、学用结合的原则，在将来的实际工作中加以运用，增强综合素质与竞争力能适应生产、建</w:t>
            </w:r>
            <w:r>
              <w:rPr>
                <w:rFonts w:ascii="宋体" w:hAnsi="宋体" w:cs="宋体" w:hint="eastAsia"/>
                <w:bCs/>
                <w:sz w:val="21"/>
                <w:szCs w:val="21"/>
              </w:rPr>
              <w:lastRenderedPageBreak/>
              <w:t>设、服务和管理一线需要。</w:t>
            </w:r>
          </w:p>
        </w:tc>
      </w:tr>
      <w:tr w:rsidR="00D94457" w14:paraId="71501162" w14:textId="77777777" w:rsidTr="0067168A">
        <w:tc>
          <w:tcPr>
            <w:tcW w:w="1484" w:type="dxa"/>
            <w:shd w:val="clear" w:color="auto" w:fill="auto"/>
            <w:vAlign w:val="center"/>
          </w:tcPr>
          <w:p w14:paraId="1243AE53"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lastRenderedPageBreak/>
              <w:t>4</w:t>
            </w:r>
          </w:p>
        </w:tc>
        <w:tc>
          <w:tcPr>
            <w:tcW w:w="2765" w:type="dxa"/>
            <w:shd w:val="clear" w:color="auto" w:fill="auto"/>
            <w:vAlign w:val="center"/>
          </w:tcPr>
          <w:p w14:paraId="49836744"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《建筑材料与检测》</w:t>
            </w:r>
          </w:p>
        </w:tc>
        <w:tc>
          <w:tcPr>
            <w:tcW w:w="4917" w:type="dxa"/>
            <w:shd w:val="clear" w:color="auto" w:fill="auto"/>
            <w:vAlign w:val="center"/>
          </w:tcPr>
          <w:p w14:paraId="511D6F9F" w14:textId="77777777" w:rsidR="00D94457" w:rsidRDefault="00D94457" w:rsidP="0067168A">
            <w:pPr>
              <w:pStyle w:val="aff3"/>
              <w:ind w:firstLineChars="100" w:firstLine="210"/>
              <w:rPr>
                <w:rFonts w:ascii="宋体" w:hAnsi="宋体" w:cs="宋体"/>
                <w:bCs/>
                <w:sz w:val="21"/>
                <w:szCs w:val="21"/>
              </w:rPr>
            </w:pPr>
            <w:r>
              <w:rPr>
                <w:rFonts w:ascii="宋体" w:hAnsi="宋体" w:cs="宋体" w:hint="eastAsia"/>
                <w:bCs/>
                <w:sz w:val="21"/>
                <w:szCs w:val="21"/>
              </w:rPr>
              <w:t>《建筑材料与检测》课程是建筑工程技术专业群共享平台课程，为学生将来向质量员、施工员和材料员岗位，提供了必备的专业知识。通过本课程的学习，毕业后的学生能够胜任材料检测和材料管理等典型工作任务，能具备实际动手操作、材料的识别洞察、实际问题解决以及产研创新的能力、精益求精的工匠精神和与时俱进的设计方法及理念，并为本专业的后续学习奠定基础，满足学生职业生涯的发展需求。</w:t>
            </w:r>
          </w:p>
        </w:tc>
      </w:tr>
      <w:tr w:rsidR="00D94457" w14:paraId="4C6C08DC" w14:textId="77777777" w:rsidTr="0067168A">
        <w:tc>
          <w:tcPr>
            <w:tcW w:w="1484" w:type="dxa"/>
            <w:shd w:val="clear" w:color="auto" w:fill="auto"/>
            <w:vAlign w:val="center"/>
          </w:tcPr>
          <w:p w14:paraId="27B7C8A6"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5</w:t>
            </w:r>
          </w:p>
        </w:tc>
        <w:tc>
          <w:tcPr>
            <w:tcW w:w="2765" w:type="dxa"/>
            <w:shd w:val="clear" w:color="auto" w:fill="auto"/>
            <w:vAlign w:val="center"/>
          </w:tcPr>
          <w:p w14:paraId="50995F72"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《建筑力学与结构》</w:t>
            </w:r>
          </w:p>
        </w:tc>
        <w:tc>
          <w:tcPr>
            <w:tcW w:w="4917" w:type="dxa"/>
            <w:shd w:val="clear" w:color="auto" w:fill="auto"/>
            <w:vAlign w:val="center"/>
          </w:tcPr>
          <w:p w14:paraId="26EF7BC5" w14:textId="77777777" w:rsidR="00D94457" w:rsidRDefault="00D94457" w:rsidP="0067168A">
            <w:pPr>
              <w:spacing w:line="240" w:lineRule="auto"/>
              <w:ind w:firstLine="420"/>
              <w:rPr>
                <w:rFonts w:ascii="宋体" w:hAnsi="宋体" w:cs="宋体"/>
                <w:bCs/>
                <w:sz w:val="21"/>
                <w:szCs w:val="21"/>
              </w:rPr>
            </w:pPr>
            <w:r>
              <w:rPr>
                <w:rFonts w:ascii="宋体" w:hAnsi="宋体" w:cs="宋体" w:hint="eastAsia"/>
                <w:bCs/>
                <w:sz w:val="21"/>
                <w:szCs w:val="21"/>
              </w:rPr>
              <w:t>《建筑力学与结构》课程主要是面向土木建筑大类专业。旨在让学生对建筑施工项目中的建筑构件及结构有一个比较全面的认识，主要研究基本构件的受力特点，解决材料的强度和变形问题，从而进一步解决混凝土、砌体结构及构件的设计问题，包括结构方案、构件选型、材料选择和构造要求等问题；是集实验、计算、构造、实践为一体的综合性较强的课程，培养学生对基本构件验算及设计能力，具备施工中结构问题认知及处理能力。同时该课程也是“1+X”制度改革下支撑获取“1+X”（中级工程管理类）职业技能等级证书的重要组成部分，对学生职业能力培养和职业素质养起着核心支撑作用。</w:t>
            </w:r>
          </w:p>
        </w:tc>
      </w:tr>
      <w:tr w:rsidR="00D94457" w14:paraId="54D9A84C" w14:textId="77777777" w:rsidTr="0067168A">
        <w:tc>
          <w:tcPr>
            <w:tcW w:w="1484" w:type="dxa"/>
            <w:shd w:val="clear" w:color="auto" w:fill="auto"/>
            <w:vAlign w:val="center"/>
          </w:tcPr>
          <w:p w14:paraId="679CC705"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6</w:t>
            </w:r>
          </w:p>
        </w:tc>
        <w:tc>
          <w:tcPr>
            <w:tcW w:w="2765" w:type="dxa"/>
            <w:shd w:val="clear" w:color="auto" w:fill="auto"/>
            <w:vAlign w:val="center"/>
          </w:tcPr>
          <w:p w14:paraId="048C08A0"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《平法识图与结构施工图绘制》</w:t>
            </w:r>
          </w:p>
        </w:tc>
        <w:tc>
          <w:tcPr>
            <w:tcW w:w="4917" w:type="dxa"/>
            <w:shd w:val="clear" w:color="auto" w:fill="auto"/>
            <w:vAlign w:val="center"/>
          </w:tcPr>
          <w:p w14:paraId="0B3394A1" w14:textId="77777777" w:rsidR="00D94457" w:rsidRDefault="00D94457" w:rsidP="0067168A">
            <w:pPr>
              <w:spacing w:line="240" w:lineRule="auto"/>
              <w:ind w:firstLine="420"/>
              <w:rPr>
                <w:rFonts w:ascii="宋体" w:hAnsi="宋体" w:cs="宋体"/>
                <w:bCs/>
                <w:sz w:val="21"/>
                <w:szCs w:val="21"/>
              </w:rPr>
            </w:pPr>
            <w:r>
              <w:rPr>
                <w:rFonts w:ascii="宋体" w:hAnsi="宋体" w:cs="宋体" w:hint="eastAsia"/>
                <w:bCs/>
                <w:sz w:val="21"/>
                <w:szCs w:val="21"/>
                <w:lang w:val="zh-CN"/>
              </w:rPr>
              <w:t>《平法识图与结构施工图绘制》作为</w:t>
            </w:r>
            <w:r>
              <w:rPr>
                <w:rFonts w:ascii="宋体" w:hAnsi="宋体" w:cs="宋体" w:hint="eastAsia"/>
                <w:bCs/>
                <w:sz w:val="21"/>
                <w:szCs w:val="21"/>
              </w:rPr>
              <w:t>建设工程管理</w:t>
            </w:r>
            <w:r>
              <w:rPr>
                <w:rFonts w:ascii="宋体" w:hAnsi="宋体" w:cs="宋体" w:hint="eastAsia"/>
                <w:bCs/>
                <w:sz w:val="21"/>
                <w:szCs w:val="21"/>
                <w:lang w:val="zh-CN"/>
              </w:rPr>
              <w:t>专业</w:t>
            </w:r>
            <w:r>
              <w:rPr>
                <w:rFonts w:ascii="宋体" w:hAnsi="宋体" w:cs="宋体" w:hint="eastAsia"/>
                <w:bCs/>
                <w:sz w:val="21"/>
                <w:szCs w:val="21"/>
              </w:rPr>
              <w:t>一门专业基础课</w:t>
            </w:r>
            <w:r>
              <w:rPr>
                <w:rFonts w:ascii="宋体" w:hAnsi="宋体" w:cs="宋体" w:hint="eastAsia"/>
                <w:bCs/>
                <w:sz w:val="21"/>
                <w:szCs w:val="21"/>
                <w:lang w:val="zh-CN"/>
              </w:rPr>
              <w:t>，主要任务是帮助学生学习混凝土结构施工图平面整体表达方法（简称平法）的制图规则和构造详图，并通过实训使学生具备识读钢筋混凝土结构平法施工图和使用CAD软件绘制大样图的能力，为后续的《建筑工程计量与计价》《建筑工程施工技术》和《建筑工程施工管理》等课程的相关内容学习奠定基础，从而满足建筑企业对卓越技能型人才的需求。本课程为“工学结合”“理实一体化”的课程，是培养“双证”（学历证和从业资格认证）融合必备能力的课程。课程实施过程中，全面贯彻党的教育方针，落实立德树人根本任务，以职业能力为核心、职业标准为依据、职业素养为目标对学生进行培养。</w:t>
            </w:r>
          </w:p>
        </w:tc>
      </w:tr>
      <w:tr w:rsidR="00D94457" w14:paraId="397526CB" w14:textId="77777777" w:rsidTr="0067168A">
        <w:tc>
          <w:tcPr>
            <w:tcW w:w="1484" w:type="dxa"/>
            <w:shd w:val="clear" w:color="auto" w:fill="auto"/>
            <w:vAlign w:val="center"/>
          </w:tcPr>
          <w:p w14:paraId="3D1A5436"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7</w:t>
            </w:r>
          </w:p>
        </w:tc>
        <w:tc>
          <w:tcPr>
            <w:tcW w:w="2765" w:type="dxa"/>
            <w:shd w:val="clear" w:color="auto" w:fill="auto"/>
            <w:vAlign w:val="center"/>
          </w:tcPr>
          <w:p w14:paraId="361D64F9"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《管理学原理》</w:t>
            </w:r>
          </w:p>
        </w:tc>
        <w:tc>
          <w:tcPr>
            <w:tcW w:w="4917" w:type="dxa"/>
            <w:shd w:val="clear" w:color="auto" w:fill="auto"/>
            <w:vAlign w:val="center"/>
          </w:tcPr>
          <w:p w14:paraId="20B777A1"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本课程课程主要介绍管理的基本概念、基本原理和基本方法。了解现代管理理论和实践发展的新趋势。通过本课程的学习， 使学生明确管理的各项职能、管理的任务、程序和方法，树立科学的管理思想。掌握管理的基本理论， 科学的管理程序和方法， 从而提高分析问题与解决问题的能力， 形成基层管理岗位所需要的综合管理技能与素质。</w:t>
            </w:r>
          </w:p>
        </w:tc>
      </w:tr>
      <w:tr w:rsidR="00D94457" w14:paraId="60166EB0" w14:textId="77777777" w:rsidTr="0067168A">
        <w:tc>
          <w:tcPr>
            <w:tcW w:w="1484" w:type="dxa"/>
            <w:shd w:val="clear" w:color="auto" w:fill="auto"/>
            <w:vAlign w:val="center"/>
          </w:tcPr>
          <w:p w14:paraId="5E5E0246"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8</w:t>
            </w:r>
          </w:p>
        </w:tc>
        <w:tc>
          <w:tcPr>
            <w:tcW w:w="2765" w:type="dxa"/>
            <w:shd w:val="clear" w:color="auto" w:fill="auto"/>
            <w:vAlign w:val="center"/>
          </w:tcPr>
          <w:p w14:paraId="578A310A"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《BIM信息化建模与应用》</w:t>
            </w:r>
          </w:p>
        </w:tc>
        <w:tc>
          <w:tcPr>
            <w:tcW w:w="4917" w:type="dxa"/>
            <w:shd w:val="clear" w:color="auto" w:fill="auto"/>
            <w:vAlign w:val="center"/>
          </w:tcPr>
          <w:p w14:paraId="6B881EE7"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《BIM建筑信息化建模》课程主要是面向土木建</w:t>
            </w:r>
            <w:r>
              <w:rPr>
                <w:rFonts w:ascii="宋体" w:hAnsi="宋体" w:cs="宋体" w:hint="eastAsia"/>
                <w:bCs/>
                <w:sz w:val="21"/>
                <w:szCs w:val="21"/>
              </w:rPr>
              <w:lastRenderedPageBreak/>
              <w:t>筑大类专业。通过对本课程的学习，增强学生对BIM技术的认识，了解BIM技术在建设项目各领域与建设各阶段的应用，并掌握BIM技术相关软件的基本操作。旨在向学生传授BIM思维与BIM相关软件创建土建模型的方法和技巧。同时该课程也是“1+X”制度改革下支撑获取“1+X”建筑信息模型（BIM）职业技能等级证书（初级）的重要组成部分，是实现专业培养从事建筑工程施工及管理等工作的高素质技术技能人才培养目标的重要支撑。</w:t>
            </w:r>
          </w:p>
        </w:tc>
      </w:tr>
      <w:tr w:rsidR="00D94457" w14:paraId="38DA59AD" w14:textId="77777777" w:rsidTr="0067168A">
        <w:tc>
          <w:tcPr>
            <w:tcW w:w="1484" w:type="dxa"/>
            <w:shd w:val="clear" w:color="auto" w:fill="auto"/>
            <w:vAlign w:val="center"/>
          </w:tcPr>
          <w:p w14:paraId="57A14FFF"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lastRenderedPageBreak/>
              <w:t>9</w:t>
            </w:r>
          </w:p>
        </w:tc>
        <w:tc>
          <w:tcPr>
            <w:tcW w:w="2765" w:type="dxa"/>
            <w:shd w:val="clear" w:color="auto" w:fill="auto"/>
            <w:vAlign w:val="center"/>
          </w:tcPr>
          <w:p w14:paraId="6286BF5A"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《BIM施工组织设计》</w:t>
            </w:r>
          </w:p>
        </w:tc>
        <w:tc>
          <w:tcPr>
            <w:tcW w:w="4917" w:type="dxa"/>
            <w:shd w:val="clear" w:color="auto" w:fill="auto"/>
            <w:vAlign w:val="center"/>
          </w:tcPr>
          <w:p w14:paraId="6667D81A"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BIM施工组织设计》课程主要是面向土木建筑大类专业。通过本门课程学习，旨在培养学生“三会、二能、一具备”，即会编制施工方案（一案）、会编制施工进度计划（一表）、会绘制施工平面布置图（一图）；能编制单位工程施工组织设计，能运用BIM技术辅助优化单位工程施工组织设计；初步具备应用BIM技术进行施工现场管理能力。同时该课程也是“1+X”制度改革下支撑获取“1+X”建筑信息模型（BIM）职业技能等级证书（中级工程管理）的重要组成部分，是实现专业培养从事建筑工程施工及管理等工作的高素质技术技能人才培养目标的重要支撑。</w:t>
            </w:r>
          </w:p>
        </w:tc>
      </w:tr>
      <w:tr w:rsidR="00D94457" w14:paraId="1EBBF6BE" w14:textId="77777777" w:rsidTr="0067168A">
        <w:tc>
          <w:tcPr>
            <w:tcW w:w="1484" w:type="dxa"/>
            <w:shd w:val="clear" w:color="auto" w:fill="auto"/>
            <w:vAlign w:val="center"/>
          </w:tcPr>
          <w:p w14:paraId="2BAF21D5"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10</w:t>
            </w:r>
          </w:p>
        </w:tc>
        <w:tc>
          <w:tcPr>
            <w:tcW w:w="2765" w:type="dxa"/>
            <w:shd w:val="clear" w:color="auto" w:fill="auto"/>
            <w:vAlign w:val="center"/>
          </w:tcPr>
          <w:p w14:paraId="78B1B600"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《建设工程计量与计价》</w:t>
            </w:r>
          </w:p>
        </w:tc>
        <w:tc>
          <w:tcPr>
            <w:tcW w:w="4917" w:type="dxa"/>
            <w:shd w:val="clear" w:color="auto" w:fill="auto"/>
            <w:vAlign w:val="center"/>
          </w:tcPr>
          <w:p w14:paraId="54A02518"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建筑工程计量与计价》课程全面贯彻党的教育方针，落实立德树人根本任务，以职业能力为核心、职业标准为依据、职业素养为目标对学生进行培养。课程遵循“岗课赛证”综合育人模式，针对建设工程造价工程师、建设工程造价管理人员及相关岗位所设置，将岗位典型工作任务融入课程，行业技能竞赛融入情境训练，职业证书融入成果评价，实现“德技并修、理实并重、手脑并用、工学结合”。通过本课程的学习，要求学生</w:t>
            </w:r>
            <w:r>
              <w:rPr>
                <w:rFonts w:ascii="宋体" w:hAnsi="宋体" w:cs="宋体" w:hint="eastAsia"/>
                <w:bCs/>
                <w:sz w:val="21"/>
                <w:szCs w:val="21"/>
                <w:lang w:val="zh-CN"/>
              </w:rPr>
              <w:t>会识读建筑工程施工图，会编制建筑工程施工预算，会运用信息化技术完成建设工程投标报价分析，能进入建设工程行业进行建筑工程的计量</w:t>
            </w:r>
            <w:r>
              <w:rPr>
                <w:rFonts w:ascii="宋体" w:hAnsi="宋体" w:cs="宋体" w:hint="eastAsia"/>
                <w:bCs/>
                <w:sz w:val="21"/>
                <w:szCs w:val="21"/>
              </w:rPr>
              <w:t>和</w:t>
            </w:r>
            <w:r>
              <w:rPr>
                <w:rFonts w:ascii="宋体" w:hAnsi="宋体" w:cs="宋体" w:hint="eastAsia"/>
                <w:bCs/>
                <w:sz w:val="21"/>
                <w:szCs w:val="21"/>
                <w:lang w:val="zh-CN"/>
              </w:rPr>
              <w:t>计价，能根据施工图纸、施工组织设计、施工方案，结合各类计价规范，编制工程造价文件。为学生获取八大员岗位证书、工程造价工程师证书提供知识储备，实现课证融通。同时该课程也是“1+X”制度改革下支撑获取“1+X”建筑工程造价职业技能等级证书的重要组成部分，是实现专业培养从事建筑工程造价管理等工作的高素质技术技能人才培养目标的重要支撑；</w:t>
            </w:r>
          </w:p>
        </w:tc>
      </w:tr>
      <w:tr w:rsidR="00D94457" w14:paraId="127EFDE9" w14:textId="77777777" w:rsidTr="0067168A">
        <w:tc>
          <w:tcPr>
            <w:tcW w:w="1484" w:type="dxa"/>
            <w:shd w:val="clear" w:color="auto" w:fill="auto"/>
            <w:vAlign w:val="center"/>
          </w:tcPr>
          <w:p w14:paraId="2BF59584"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11</w:t>
            </w:r>
          </w:p>
        </w:tc>
        <w:tc>
          <w:tcPr>
            <w:tcW w:w="2765" w:type="dxa"/>
            <w:shd w:val="clear" w:color="auto" w:fill="auto"/>
            <w:vAlign w:val="center"/>
          </w:tcPr>
          <w:p w14:paraId="0775AF2A"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《建筑施工技术（含装配式施工技术）》</w:t>
            </w:r>
          </w:p>
        </w:tc>
        <w:tc>
          <w:tcPr>
            <w:tcW w:w="4917" w:type="dxa"/>
            <w:shd w:val="clear" w:color="auto" w:fill="auto"/>
            <w:vAlign w:val="center"/>
          </w:tcPr>
          <w:p w14:paraId="48CD994D" w14:textId="77777777" w:rsidR="00D94457" w:rsidRDefault="00D94457" w:rsidP="0067168A">
            <w:pPr>
              <w:spacing w:line="240" w:lineRule="auto"/>
              <w:ind w:firstLine="420"/>
              <w:rPr>
                <w:rFonts w:ascii="宋体" w:hAnsi="宋体" w:cs="宋体"/>
                <w:bCs/>
                <w:sz w:val="21"/>
                <w:szCs w:val="21"/>
              </w:rPr>
            </w:pPr>
            <w:r>
              <w:rPr>
                <w:rFonts w:ascii="宋体" w:hAnsi="宋体" w:cs="宋体" w:hint="eastAsia"/>
                <w:bCs/>
                <w:sz w:val="21"/>
                <w:szCs w:val="21"/>
              </w:rPr>
              <w:t>本课程是高等职业教育建筑工程施工专业必修的一门专业核心课程,是在《建筑材料与检测》、《建筑识图与构造》、《建筑CAD》、《平法识图与结构施工图》等课程的基础上开设的一门实践性较强的课程。</w:t>
            </w:r>
            <w:r>
              <w:rPr>
                <w:rFonts w:ascii="宋体" w:hAnsi="宋体" w:cs="宋体" w:hint="eastAsia"/>
                <w:bCs/>
                <w:sz w:val="21"/>
                <w:szCs w:val="21"/>
              </w:rPr>
              <w:lastRenderedPageBreak/>
              <w:t>其任务是使学生能够根据制定的建筑施工方案，实施工程施工,为后续《BIM施工组织设计》课程的学习奠定基础。本课程应体现以服务发展为宗旨、以促进就业为导向，按照立德树人的要求，突出核心素养,注重必备品格和关键能力的培养。兼顾中高职课程衔接，高度融合职业技能学习和职业精神培养。为学生提供专升本的保障，为后续工作提供服务。</w:t>
            </w:r>
          </w:p>
        </w:tc>
      </w:tr>
      <w:tr w:rsidR="00D94457" w14:paraId="14D2559B" w14:textId="77777777" w:rsidTr="0067168A">
        <w:tc>
          <w:tcPr>
            <w:tcW w:w="1484" w:type="dxa"/>
            <w:shd w:val="clear" w:color="auto" w:fill="auto"/>
            <w:vAlign w:val="center"/>
          </w:tcPr>
          <w:p w14:paraId="2CDF8C7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lastRenderedPageBreak/>
              <w:t>12</w:t>
            </w:r>
          </w:p>
        </w:tc>
        <w:tc>
          <w:tcPr>
            <w:tcW w:w="2765" w:type="dxa"/>
            <w:shd w:val="clear" w:color="auto" w:fill="auto"/>
            <w:vAlign w:val="center"/>
          </w:tcPr>
          <w:p w14:paraId="171B98C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《建筑工程施工质量控制及安全管理》</w:t>
            </w:r>
          </w:p>
        </w:tc>
        <w:tc>
          <w:tcPr>
            <w:tcW w:w="4917" w:type="dxa"/>
            <w:shd w:val="clear" w:color="auto" w:fill="auto"/>
            <w:vAlign w:val="center"/>
          </w:tcPr>
          <w:p w14:paraId="18BFE574"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本课程全面贯彻党的教育方针，落实立德树人根本任务，以职业能力为核心、职业标准为依据、职业素养为目标对学生进行培养。课程遵循“岗课赛证”综合育人模式，针对施工员、质量员、安全员、监理员、二级建造师等相关岗位所设置，将岗位典型工作任务融入课程，行业技能竞赛融入情境训练，职业证书融入成果评价，实现“德技并修、理实并重、手脑并用、工学结合”。通过本课程的学习，要求学生不仅能够掌握建设工程质量控制和安全管理的基本理论，具备建设工程施工过程及主要模块质量控制及安全管理的能力，还要具备良好的施工质量事故分析处理能力、职业健康安全与环境管理能力、施工现场安全生产检查与评价、安全事故分析处理能力和施工员、质量员、安全员、监理员、二级建造师等岗位基本职业素养，拥有创新精神、工匠精神和开拓精神，并为本专业的后续学习奠定基础，满足学生职业生涯的发展需求。</w:t>
            </w:r>
            <w:bookmarkStart w:id="21" w:name="_bookmark1"/>
            <w:bookmarkStart w:id="22" w:name="三、课程目标"/>
            <w:bookmarkEnd w:id="21"/>
            <w:bookmarkEnd w:id="22"/>
          </w:p>
        </w:tc>
      </w:tr>
      <w:tr w:rsidR="00D94457" w14:paraId="5AD1C97D" w14:textId="77777777" w:rsidTr="0067168A">
        <w:tc>
          <w:tcPr>
            <w:tcW w:w="1484" w:type="dxa"/>
            <w:shd w:val="clear" w:color="auto" w:fill="auto"/>
            <w:vAlign w:val="center"/>
          </w:tcPr>
          <w:p w14:paraId="642AD334"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13</w:t>
            </w:r>
          </w:p>
        </w:tc>
        <w:tc>
          <w:tcPr>
            <w:tcW w:w="2765" w:type="dxa"/>
            <w:shd w:val="clear" w:color="auto" w:fill="auto"/>
            <w:vAlign w:val="center"/>
          </w:tcPr>
          <w:p w14:paraId="59F55F0F"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《工程招投标与合同管理实务模拟》</w:t>
            </w:r>
          </w:p>
        </w:tc>
        <w:tc>
          <w:tcPr>
            <w:tcW w:w="4917" w:type="dxa"/>
            <w:shd w:val="clear" w:color="auto" w:fill="auto"/>
            <w:vAlign w:val="center"/>
          </w:tcPr>
          <w:p w14:paraId="354CB53E"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lang w:val="zh-CN"/>
              </w:rPr>
              <w:t>本课程全面贯彻党的教育方针，落实立德树人根本任务，以职业能力为核心、职业标准为依据、职业素养为目标对学生进行培养。课程遵循“岗课赛证”综合育人模式，针对建筑工程招投标管理人员、建筑工程项目合同管理人员及相关岗位所设置，将岗位典型工作任务融入课程，行业技能竞赛融入情境训练，职业证书融入成果评价，实现“德技并修、理实并重、手脑并用、工学结合”。通过本课程的学习，要求学生不仅能够掌握组织实施工程招投标与合同管理的能力，还要具备良好的分析能力、组织能力、表达能力和招标师的基本职业素养，拥有创新精神、精益求精的工匠精神和与时俱进的设计方法及理念，并为本专业的后续学习奠定基础，满足学生职业生涯的发展需求。</w:t>
            </w:r>
          </w:p>
        </w:tc>
      </w:tr>
      <w:tr w:rsidR="00D94457" w14:paraId="2960055C" w14:textId="77777777" w:rsidTr="0067168A">
        <w:tc>
          <w:tcPr>
            <w:tcW w:w="1484" w:type="dxa"/>
            <w:shd w:val="clear" w:color="auto" w:fill="auto"/>
            <w:vAlign w:val="center"/>
          </w:tcPr>
          <w:p w14:paraId="3D2BA29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14</w:t>
            </w:r>
          </w:p>
        </w:tc>
        <w:tc>
          <w:tcPr>
            <w:tcW w:w="2765" w:type="dxa"/>
            <w:shd w:val="clear" w:color="auto" w:fill="auto"/>
            <w:vAlign w:val="center"/>
          </w:tcPr>
          <w:p w14:paraId="4E086C9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《建设工程项目管理及实务模拟》</w:t>
            </w:r>
          </w:p>
        </w:tc>
        <w:tc>
          <w:tcPr>
            <w:tcW w:w="4917" w:type="dxa"/>
            <w:shd w:val="clear" w:color="auto" w:fill="auto"/>
            <w:vAlign w:val="center"/>
          </w:tcPr>
          <w:p w14:paraId="3439D2FD"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本课程全面贯彻党的教育方针，落实立德树人根本任务，以职业能力为核心、职业标准为依据、职业素养为目标对学生进行培养。课程遵循“岗课赛证”综合育人模式，《工程项目管理》课程是建设工程管理专业的一门专业课。这门课程的主要特点这是一门紧密联系工程建设管理实践的重要课程，它</w:t>
            </w:r>
            <w:r>
              <w:rPr>
                <w:rFonts w:ascii="宋体" w:hAnsi="宋体" w:cs="宋体" w:hint="eastAsia"/>
                <w:bCs/>
                <w:sz w:val="21"/>
                <w:szCs w:val="21"/>
              </w:rPr>
              <w:lastRenderedPageBreak/>
              <w:t>以工程项目为对象提出工程项目管理的概念和系统，从施工项目管理者或承包商的角度讲授项目组织与管理的理论和方法，强调管理的应用。设立本门课程的目的是使学生了解并掌握在工程项目管理中，如何进行全方位全过程的科学管理和合理协调，为学生建立管理项目的知识体系和培养应用管理知识解决实际问题的技能，为学生在毕业后从事有关的工程建设管理工作奠定坚实的基础。</w:t>
            </w:r>
          </w:p>
        </w:tc>
      </w:tr>
      <w:tr w:rsidR="00D94457" w14:paraId="3EE98F1F" w14:textId="77777777" w:rsidTr="0067168A">
        <w:tc>
          <w:tcPr>
            <w:tcW w:w="1484" w:type="dxa"/>
            <w:shd w:val="clear" w:color="auto" w:fill="auto"/>
            <w:vAlign w:val="center"/>
          </w:tcPr>
          <w:p w14:paraId="63BA5EE8"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lastRenderedPageBreak/>
              <w:t>15</w:t>
            </w:r>
          </w:p>
        </w:tc>
        <w:tc>
          <w:tcPr>
            <w:tcW w:w="2765" w:type="dxa"/>
            <w:shd w:val="clear" w:color="auto" w:fill="auto"/>
            <w:vAlign w:val="center"/>
          </w:tcPr>
          <w:p w14:paraId="7FD7C4DE"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《工程测量》</w:t>
            </w:r>
          </w:p>
        </w:tc>
        <w:tc>
          <w:tcPr>
            <w:tcW w:w="4917" w:type="dxa"/>
            <w:shd w:val="clear" w:color="auto" w:fill="auto"/>
            <w:vAlign w:val="center"/>
          </w:tcPr>
          <w:p w14:paraId="13A869A5"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工程测量》是建设工程管理专业的一门主要专业技术课，通过授课、作业、课程实验及综合实训等各个教学环节，使学生能掌握《工程测量》的基本理论、基本知识和测量方法，熟悉测量仪器的使用，并通过测量基本技能的训练，具备独立完成建筑施工测量任务的能力。具有承担建筑工程施工测量工作的职业能力。通过《工程测量》课程的学习，学生应达到建筑工程高级测量员的技术要求，掌握建筑工程施工过程中的全部测量工作及技术能力。能承担建筑工程、建筑钢结构、建筑设备测量员的职业岗位，以及承担建筑工程、建筑钢结构、建筑设备施工员，建筑监理员的主要专业技能之一。</w:t>
            </w:r>
          </w:p>
        </w:tc>
      </w:tr>
      <w:tr w:rsidR="00D94457" w14:paraId="5E28E0D1" w14:textId="77777777" w:rsidTr="0067168A">
        <w:tc>
          <w:tcPr>
            <w:tcW w:w="1484" w:type="dxa"/>
            <w:shd w:val="clear" w:color="auto" w:fill="auto"/>
            <w:vAlign w:val="center"/>
          </w:tcPr>
          <w:p w14:paraId="21246A3C"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16</w:t>
            </w:r>
          </w:p>
        </w:tc>
        <w:tc>
          <w:tcPr>
            <w:tcW w:w="2765" w:type="dxa"/>
            <w:shd w:val="clear" w:color="auto" w:fill="auto"/>
            <w:vAlign w:val="center"/>
          </w:tcPr>
          <w:p w14:paraId="0D0C4EB3"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《安装工程识图与计量》</w:t>
            </w:r>
          </w:p>
        </w:tc>
        <w:tc>
          <w:tcPr>
            <w:tcW w:w="4917" w:type="dxa"/>
            <w:shd w:val="clear" w:color="auto" w:fill="auto"/>
            <w:vAlign w:val="center"/>
          </w:tcPr>
          <w:p w14:paraId="2C33E6C5"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本课程全面贯彻党的教育方针，落实立德树人根本任务，以职业能力为核心、职业标准为依据、职业素养为目标对学生进行培养。本课程是建设工程管理专业的一门专业拓展课程，是在学习了《建筑识图与构造》、《BIM建筑信息化建模》等课程，同时具备了一定建筑学知识基础上，开设的一门一体化课程。其功能是对接专业人才培养目标，本课程介绍工程识图、工程量计算规则及清单列项，通过BIM模型3D可视化、管线综合碰撞检查、管线综合智能避让等BIM技术应用，精准计算BIM安装工程实物量及清单工程量，为企业相关工程造价、工程预算、BIM工程师等岗位培养专业人才。</w:t>
            </w:r>
          </w:p>
        </w:tc>
      </w:tr>
      <w:tr w:rsidR="00D94457" w14:paraId="3EB5A29D" w14:textId="77777777" w:rsidTr="0067168A">
        <w:tc>
          <w:tcPr>
            <w:tcW w:w="1484" w:type="dxa"/>
            <w:shd w:val="clear" w:color="auto" w:fill="auto"/>
            <w:vAlign w:val="center"/>
          </w:tcPr>
          <w:p w14:paraId="6145962E"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17</w:t>
            </w:r>
          </w:p>
        </w:tc>
        <w:tc>
          <w:tcPr>
            <w:tcW w:w="2765" w:type="dxa"/>
            <w:shd w:val="clear" w:color="auto" w:fill="auto"/>
            <w:vAlign w:val="center"/>
          </w:tcPr>
          <w:p w14:paraId="459F3DE6"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《建筑工程资料实务模拟概论》</w:t>
            </w:r>
          </w:p>
        </w:tc>
        <w:tc>
          <w:tcPr>
            <w:tcW w:w="4917" w:type="dxa"/>
            <w:shd w:val="clear" w:color="auto" w:fill="auto"/>
            <w:vAlign w:val="center"/>
          </w:tcPr>
          <w:p w14:paraId="09167C92"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本课程是建筑工程管理专业的一门专业拓展课程，是在学习了《建筑识图与构造》、《建筑工程管理法规》、《建筑工程经济》、《建筑材料与检测》、《BIM建筑信息化建模》、《建筑工程计量与计价》、《建筑施工技术（含装配式施工）》等一系列专业课程，具备了一定专业知识能力的基础上，开设的一门一体化课程。其功能是对接专业人才培养目标，服务资料员岗位初步职业能力及证书获取，使学生熟悉资料管理的全过程，培养学生诚恳、虚心、勤奋好学的学习态度和科学严谨、实事求是的工作作风，养成科学的工作模式，工作有思想性、建设性、整体性，为后续岗位实习的学习奠定初步职业能力素养。</w:t>
            </w:r>
          </w:p>
        </w:tc>
      </w:tr>
      <w:tr w:rsidR="00D94457" w14:paraId="524904CB" w14:textId="77777777" w:rsidTr="0067168A">
        <w:tc>
          <w:tcPr>
            <w:tcW w:w="1484" w:type="dxa"/>
            <w:shd w:val="clear" w:color="auto" w:fill="auto"/>
            <w:vAlign w:val="center"/>
          </w:tcPr>
          <w:p w14:paraId="592C3601"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lastRenderedPageBreak/>
              <w:t>18</w:t>
            </w:r>
          </w:p>
        </w:tc>
        <w:tc>
          <w:tcPr>
            <w:tcW w:w="2765" w:type="dxa"/>
            <w:shd w:val="clear" w:color="auto" w:fill="auto"/>
            <w:vAlign w:val="center"/>
          </w:tcPr>
          <w:p w14:paraId="10209D75"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《建筑工程经济》</w:t>
            </w:r>
          </w:p>
        </w:tc>
        <w:tc>
          <w:tcPr>
            <w:tcW w:w="4917" w:type="dxa"/>
            <w:shd w:val="clear" w:color="auto" w:fill="auto"/>
            <w:vAlign w:val="center"/>
          </w:tcPr>
          <w:p w14:paraId="4E4543DB"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建筑工程经济》课程主要是面向土木建筑大类专业。通过本门课程学习，旨在使学生了解工程技术与经济效果之间的关系；熟悉工程技术方案选优的基本过程；初步掌握工程经济的基本原理、基本知识和常用评价方法；培养能应用这些原理与方法解决建设项目经济评价及工程施工中的实际问题能力。同时该课程也是“1+X”制度改革下支撑获取“1+X”（中级工程管理类）职业技能等级证书的重要组成部分，是实现精通技术与经济的复合型高素质技能人才培养目标的重要支撑。</w:t>
            </w:r>
          </w:p>
        </w:tc>
      </w:tr>
      <w:tr w:rsidR="00D94457" w14:paraId="11C139C8" w14:textId="77777777" w:rsidTr="0067168A">
        <w:tc>
          <w:tcPr>
            <w:tcW w:w="1484" w:type="dxa"/>
            <w:shd w:val="clear" w:color="auto" w:fill="auto"/>
            <w:vAlign w:val="center"/>
          </w:tcPr>
          <w:p w14:paraId="5649D096"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19</w:t>
            </w:r>
          </w:p>
        </w:tc>
        <w:tc>
          <w:tcPr>
            <w:tcW w:w="2765" w:type="dxa"/>
            <w:shd w:val="clear" w:color="auto" w:fill="auto"/>
            <w:vAlign w:val="center"/>
          </w:tcPr>
          <w:p w14:paraId="68D3F975" w14:textId="77777777" w:rsidR="00D94457" w:rsidRDefault="00D94457" w:rsidP="0067168A">
            <w:pPr>
              <w:ind w:firstLineChars="0" w:firstLine="0"/>
              <w:jc w:val="center"/>
              <w:rPr>
                <w:rFonts w:ascii="宋体" w:hAnsi="宋体" w:cs="宋体"/>
                <w:bCs/>
                <w:sz w:val="21"/>
                <w:szCs w:val="21"/>
              </w:rPr>
            </w:pPr>
            <w:r>
              <w:rPr>
                <w:rFonts w:ascii="宋体" w:hAnsi="宋体" w:cs="宋体" w:hint="eastAsia"/>
                <w:bCs/>
                <w:sz w:val="21"/>
                <w:szCs w:val="21"/>
              </w:rPr>
              <w:t>《工程监理实务》</w:t>
            </w:r>
          </w:p>
        </w:tc>
        <w:tc>
          <w:tcPr>
            <w:tcW w:w="4917" w:type="dxa"/>
            <w:shd w:val="clear" w:color="auto" w:fill="auto"/>
            <w:vAlign w:val="center"/>
          </w:tcPr>
          <w:p w14:paraId="2715FE15" w14:textId="77777777" w:rsidR="00D94457" w:rsidRDefault="00D94457" w:rsidP="0067168A">
            <w:pPr>
              <w:pStyle w:val="aff3"/>
              <w:ind w:firstLine="420"/>
              <w:rPr>
                <w:rFonts w:ascii="宋体" w:hAnsi="宋体" w:cs="宋体"/>
                <w:bCs/>
                <w:sz w:val="21"/>
                <w:szCs w:val="21"/>
              </w:rPr>
            </w:pPr>
            <w:r>
              <w:rPr>
                <w:rFonts w:ascii="宋体" w:hAnsi="宋体" w:cs="宋体" w:hint="eastAsia"/>
                <w:bCs/>
                <w:sz w:val="21"/>
                <w:szCs w:val="21"/>
              </w:rPr>
              <w:t>本课程主要面向服务建筑行业、培养拥护党的基本路线、适应生产、建设、服务和管理第一线需要的，具有良好的职业道德和敬业精神，具备工程管理、工程监理的理论知识和技术应用能力，主要从事工程监理工作，德、智、体、美等全面发展的高素质技能型专门人才。采用案例分析的方法阐述建设工程监理相关知识，具有理论与实践相结合的创新型。本课程的功能是对接专业人才培养目标，面向工程监理工作岗位，培养学生在毕业后如从事相关的工作可以正确运用所学的知识解决相关问题的能力。</w:t>
            </w:r>
          </w:p>
        </w:tc>
      </w:tr>
    </w:tbl>
    <w:p w14:paraId="3CD27271" w14:textId="77777777" w:rsidR="00D94457" w:rsidRDefault="00D94457" w:rsidP="00D94457">
      <w:pPr>
        <w:pStyle w:val="a0"/>
        <w:spacing w:before="1872"/>
        <w:sectPr w:rsidR="00D94457" w:rsidSect="00A742E6">
          <w:footerReference w:type="default" r:id="rId10"/>
          <w:pgSz w:w="11906" w:h="16838" w:code="9"/>
          <w:pgMar w:top="1440" w:right="1797" w:bottom="1440" w:left="1797" w:header="851" w:footer="992" w:gutter="0"/>
          <w:cols w:space="425"/>
          <w:docGrid w:type="lines" w:linePitch="312"/>
        </w:sectPr>
      </w:pPr>
    </w:p>
    <w:p w14:paraId="707D2926" w14:textId="77777777" w:rsidR="00D94457" w:rsidRDefault="00D94457" w:rsidP="00D94457">
      <w:pPr>
        <w:pStyle w:val="2"/>
        <w:numPr>
          <w:ilvl w:val="0"/>
          <w:numId w:val="7"/>
        </w:numPr>
      </w:pPr>
      <w:bookmarkStart w:id="23" w:name="_Toc12898"/>
      <w:r>
        <w:rPr>
          <w:rFonts w:hint="eastAsia"/>
        </w:rPr>
        <w:lastRenderedPageBreak/>
        <w:t>课外素质教育学时与学分</w:t>
      </w:r>
      <w:bookmarkStart w:id="24" w:name="_Toc18562"/>
      <w:bookmarkEnd w:id="23"/>
    </w:p>
    <w:p w14:paraId="0CA07751" w14:textId="77777777" w:rsidR="00D94457" w:rsidRDefault="00D94457" w:rsidP="00D94457">
      <w:r>
        <w:t>课外素质教育学时和学分按照《贵州建设职业技</w:t>
      </w:r>
      <w:r>
        <w:rPr>
          <w:rFonts w:hint="eastAsia"/>
        </w:rPr>
        <w:t>Z</w:t>
      </w:r>
      <w:r>
        <w:t>学院综合素质学分制管理办法》相关规定执行，课外素质教育学时和学分纳入专业人才培养管理工作中。素质学分以学业德育活动课程化实施方案中所设置课时为依据，总分为</w:t>
      </w:r>
      <w:r>
        <w:t xml:space="preserve"> 75 </w:t>
      </w:r>
      <w:r>
        <w:t>分。每周总课时不得超过</w:t>
      </w:r>
      <w:r>
        <w:t xml:space="preserve"> 20 </w:t>
      </w:r>
      <w:r>
        <w:t>学时。一般为</w:t>
      </w:r>
      <w:r>
        <w:t xml:space="preserve"> 15</w:t>
      </w:r>
      <w:r>
        <w:t>～</w:t>
      </w:r>
      <w:r>
        <w:t xml:space="preserve">18 </w:t>
      </w:r>
      <w:r>
        <w:t>学时为</w:t>
      </w:r>
      <w:r>
        <w:t xml:space="preserve"> 1 </w:t>
      </w:r>
      <w:r>
        <w:t>个学分，总分为</w:t>
      </w:r>
      <w:r>
        <w:t xml:space="preserve"> 75 </w:t>
      </w:r>
      <w:r>
        <w:t>分，其中学生必选项目共计学分为</w:t>
      </w:r>
      <w:r>
        <w:t xml:space="preserve"> 52.5 </w:t>
      </w:r>
      <w:r>
        <w:t>学分，选修学分为</w:t>
      </w:r>
      <w:r>
        <w:t xml:space="preserve"> 7.5 </w:t>
      </w:r>
      <w:r>
        <w:t>学分，达到</w:t>
      </w:r>
      <w:r>
        <w:t xml:space="preserve"> 60 </w:t>
      </w:r>
      <w:r>
        <w:t>学分方可顺利毕业。</w:t>
      </w:r>
    </w:p>
    <w:p w14:paraId="030E101B" w14:textId="77777777" w:rsidR="00D94457" w:rsidRDefault="00D94457" w:rsidP="00D94457">
      <w:pPr>
        <w:pStyle w:val="2"/>
        <w:numPr>
          <w:ilvl w:val="0"/>
          <w:numId w:val="7"/>
        </w:numPr>
      </w:pPr>
      <w:bookmarkStart w:id="25" w:name="_Toc1614"/>
      <w:r>
        <w:rPr>
          <w:rFonts w:hint="eastAsia"/>
        </w:rPr>
        <w:t>岗位实习和毕业实习学时与学分</w:t>
      </w:r>
      <w:bookmarkEnd w:id="25"/>
    </w:p>
    <w:p w14:paraId="4D8C9FB1" w14:textId="77777777" w:rsidR="00D94457" w:rsidRDefault="00D94457" w:rsidP="00D94457">
      <w:r>
        <w:t>实习和毕业实习学时和学分按照《贵州建设职业技术学院综合素质学分制管理办法》相关规定执行。岗位实习考核办法按照《贵州建设职业技术学院学生岗位实习管理办法》相关规定执行。岗位实习学时和学分纳入专业人才培养管理工作中。根据学生在实习期间岗位实习及毕业实习任务完成情况，结合学生在实习期间的纪律表现和实习资料交回情况，分别由指导教师和班主任进行评分，总分</w:t>
      </w:r>
      <w:r>
        <w:t>50</w:t>
      </w:r>
      <w:r>
        <w:t>分。学生岗位实习和毕业实习学分达到</w:t>
      </w:r>
      <w:r>
        <w:t>4</w:t>
      </w:r>
      <w:r>
        <w:rPr>
          <w:rFonts w:hint="eastAsia"/>
        </w:rPr>
        <w:t>0</w:t>
      </w:r>
      <w:r>
        <w:rPr>
          <w:rFonts w:hint="eastAsia"/>
        </w:rPr>
        <w:t>学分</w:t>
      </w:r>
      <w:r>
        <w:t>可顺利毕业。</w:t>
      </w:r>
    </w:p>
    <w:p w14:paraId="26D738E0" w14:textId="77777777" w:rsidR="00D94457" w:rsidRDefault="00D94457" w:rsidP="00D94457">
      <w:pPr>
        <w:pStyle w:val="1"/>
        <w:numPr>
          <w:ilvl w:val="0"/>
          <w:numId w:val="1"/>
        </w:numPr>
      </w:pPr>
      <w:bookmarkStart w:id="26" w:name="_Toc3341"/>
      <w:bookmarkStart w:id="27" w:name="_Toc6184"/>
      <w:bookmarkEnd w:id="24"/>
      <w:r>
        <w:rPr>
          <w:rFonts w:hint="eastAsia"/>
        </w:rPr>
        <w:t>实施保障</w:t>
      </w:r>
      <w:bookmarkStart w:id="28" w:name="_Toc28441"/>
      <w:bookmarkEnd w:id="26"/>
      <w:bookmarkEnd w:id="27"/>
    </w:p>
    <w:p w14:paraId="29AD9F40" w14:textId="77777777" w:rsidR="00D94457" w:rsidRDefault="00D94457" w:rsidP="00D94457">
      <w:pPr>
        <w:pStyle w:val="2"/>
        <w:numPr>
          <w:ilvl w:val="0"/>
          <w:numId w:val="8"/>
        </w:numPr>
        <w:spacing w:before="0" w:after="0"/>
      </w:pPr>
      <w:bookmarkStart w:id="29" w:name="_Toc4718"/>
      <w:r>
        <w:t>师资队伍</w:t>
      </w:r>
      <w:bookmarkEnd w:id="28"/>
      <w:bookmarkEnd w:id="29"/>
    </w:p>
    <w:p w14:paraId="04C324BC" w14:textId="77777777" w:rsidR="00D94457" w:rsidRDefault="00D94457" w:rsidP="00D94457">
      <w:pPr>
        <w:pStyle w:val="3"/>
        <w:ind w:firstLine="562"/>
      </w:pPr>
      <w:r>
        <w:rPr>
          <w:rFonts w:hint="eastAsia"/>
        </w:rPr>
        <w:t>1.</w:t>
      </w:r>
      <w:r>
        <w:rPr>
          <w:rFonts w:hint="eastAsia"/>
        </w:rPr>
        <w:t>队伍结构</w:t>
      </w:r>
    </w:p>
    <w:p w14:paraId="4D64E28A" w14:textId="77777777" w:rsidR="00D94457" w:rsidRDefault="00D94457" w:rsidP="00D94457">
      <w:bookmarkStart w:id="30" w:name="bookmark74"/>
      <w:bookmarkEnd w:id="30"/>
      <w:r>
        <w:rPr>
          <w:rFonts w:hint="eastAsia"/>
        </w:rPr>
        <w:t>学生数与本专业专任教师数比例不高于</w:t>
      </w:r>
      <w:r>
        <w:t>18:1</w:t>
      </w:r>
      <w:r>
        <w:rPr>
          <w:rFonts w:hint="eastAsia"/>
        </w:rPr>
        <w:t>，双师素质教师占专业教师比一般不低于</w:t>
      </w:r>
      <w:r>
        <w:t>60%</w:t>
      </w:r>
      <w:r>
        <w:rPr>
          <w:rFonts w:hint="eastAsia"/>
        </w:rPr>
        <w:t>，专任教师队伍职称、年龄，形成合理的梯队结构。</w:t>
      </w:r>
    </w:p>
    <w:p w14:paraId="3253A259" w14:textId="77777777" w:rsidR="00D94457" w:rsidRDefault="00D94457" w:rsidP="00D94457">
      <w:pPr>
        <w:pStyle w:val="3"/>
        <w:ind w:firstLine="562"/>
      </w:pPr>
      <w:r>
        <w:rPr>
          <w:rFonts w:hint="eastAsia"/>
        </w:rPr>
        <w:t>2.</w:t>
      </w:r>
      <w:r>
        <w:rPr>
          <w:rFonts w:hint="eastAsia"/>
        </w:rPr>
        <w:t>专任教师</w:t>
      </w:r>
    </w:p>
    <w:p w14:paraId="4D87FE7B" w14:textId="77777777" w:rsidR="00D94457" w:rsidRDefault="00D94457" w:rsidP="00D94457">
      <w:bookmarkStart w:id="31" w:name="bookmark75"/>
      <w:bookmarkEnd w:id="31"/>
      <w:r>
        <w:rPr>
          <w:rFonts w:hint="eastAsia"/>
        </w:rPr>
        <w:t>专任教师应具有高校教师资格；有理想信念、有道德情操、有扎实学识、有仁爱之心；具有建设工程管理相关专业本科及以上学历；具有扎实的本专业相关理论功底和实践能力；具有较强信息化教学能力，能够开展</w:t>
      </w:r>
      <w:r>
        <w:rPr>
          <w:rFonts w:hint="eastAsia"/>
        </w:rPr>
        <w:lastRenderedPageBreak/>
        <w:t>课程教学改革和科学研究；有每</w:t>
      </w:r>
      <w:r>
        <w:t>5</w:t>
      </w:r>
      <w:r>
        <w:rPr>
          <w:rFonts w:hint="eastAsia"/>
        </w:rPr>
        <w:t>年累计不少于</w:t>
      </w:r>
      <w:r>
        <w:t>6</w:t>
      </w:r>
      <w:r>
        <w:rPr>
          <w:rFonts w:hint="eastAsia"/>
        </w:rPr>
        <w:t>个月的企业实践经历。</w:t>
      </w:r>
    </w:p>
    <w:p w14:paraId="753A9FD4" w14:textId="77777777" w:rsidR="00D94457" w:rsidRDefault="00D94457" w:rsidP="00D94457">
      <w:pPr>
        <w:pStyle w:val="3"/>
        <w:ind w:left="562" w:firstLineChars="0" w:firstLine="0"/>
        <w:rPr>
          <w:rStyle w:val="30"/>
          <w:b/>
        </w:rPr>
      </w:pPr>
      <w:r>
        <w:rPr>
          <w:rStyle w:val="30"/>
          <w:rFonts w:hint="eastAsia"/>
        </w:rPr>
        <w:t>3.</w:t>
      </w:r>
      <w:r>
        <w:rPr>
          <w:rStyle w:val="30"/>
          <w:rFonts w:hint="eastAsia"/>
        </w:rPr>
        <w:t>专业带头人</w:t>
      </w:r>
    </w:p>
    <w:p w14:paraId="65127E7A" w14:textId="77777777" w:rsidR="00D94457" w:rsidRDefault="00D94457" w:rsidP="00D94457">
      <w:r>
        <w:rPr>
          <w:rFonts w:hint="eastAsia"/>
        </w:rPr>
        <w:t>本专业专业带头人采用校企双带头人模式。专业带头人均为工程管理相关专业毕业、具有本科及以上学历、具有高级职称，同时具有国家</w:t>
      </w:r>
      <w:r>
        <w:rPr>
          <w:rFonts w:hint="eastAsia"/>
        </w:rPr>
        <w:t xml:space="preserve"> </w:t>
      </w:r>
      <w:r>
        <w:rPr>
          <w:rFonts w:hint="eastAsia"/>
        </w:rPr>
        <w:t>一级执业资格证书。专业带头人应有较高的政治素养，拥党爱国，具有较强的组织、管理和协调能力，具备丰富的教学、实践和教科研经验，熟悉本专业的发展前沿和职业教育课程改革趋势，能够带领教学团队进行专业人才市场调研，确定人才培养目标、培养规格、制定人才培养方案；</w:t>
      </w:r>
      <w:r>
        <w:rPr>
          <w:rFonts w:hint="eastAsia"/>
        </w:rPr>
        <w:t xml:space="preserve"> </w:t>
      </w:r>
      <w:r>
        <w:rPr>
          <w:rFonts w:hint="eastAsia"/>
        </w:rPr>
        <w:t>带领教学团队构建和完善以能力为导向的课程体系，落实岗课赛证融通；负责教学团队中青年教师的培养，提高教学团队整体水平；负责实训项目建设，保证</w:t>
      </w:r>
      <w:r>
        <w:t>“</w:t>
      </w:r>
      <w:r>
        <w:rPr>
          <w:rFonts w:hint="eastAsia"/>
        </w:rPr>
        <w:t>教、学、做</w:t>
      </w:r>
      <w:r>
        <w:t>”</w:t>
      </w:r>
      <w:r>
        <w:rPr>
          <w:rFonts w:hint="eastAsia"/>
        </w:rPr>
        <w:t>一体化专业课程顺利实施；负责和企业联系，校企合作开展专业教学改革，完成社会服务项目等。与教学内容、教学方法和手段改革。在专业带头人的带领下，能参与人才培养方案编制，编写具有行业地域特点的特色教材或讲义，制作电子课件和完成网络课程建设；能紧密联系行业企业，跟踪建筑行业的发展，在教学中实施</w:t>
      </w:r>
      <w:r>
        <w:t>“</w:t>
      </w:r>
      <w:r>
        <w:rPr>
          <w:rFonts w:hint="eastAsia"/>
        </w:rPr>
        <w:t>做学教</w:t>
      </w:r>
      <w:r>
        <w:t>”</w:t>
      </w:r>
      <w:r>
        <w:rPr>
          <w:rFonts w:hint="eastAsia"/>
        </w:rPr>
        <w:t>一体化教学模式，提高教学质量。</w:t>
      </w:r>
    </w:p>
    <w:p w14:paraId="118AEEE8" w14:textId="77777777" w:rsidR="00D94457" w:rsidRDefault="00D94457" w:rsidP="00D94457">
      <w:pPr>
        <w:pStyle w:val="3"/>
        <w:ind w:firstLine="562"/>
      </w:pPr>
      <w:bookmarkStart w:id="32" w:name="bookmark76"/>
      <w:bookmarkEnd w:id="32"/>
      <w:r>
        <w:rPr>
          <w:rFonts w:hint="eastAsia"/>
        </w:rPr>
        <w:t>4.</w:t>
      </w:r>
      <w:r>
        <w:t>兼职教师</w:t>
      </w:r>
    </w:p>
    <w:p w14:paraId="19FBF2EE" w14:textId="77777777" w:rsidR="00D94457" w:rsidRDefault="00D94457" w:rsidP="00D94457">
      <w:r>
        <w:rPr>
          <w:rFonts w:hint="eastAsia"/>
        </w:rPr>
        <w:t>兼职教师主要从本专业相关的行业企业聘任，具备良好的思想政治素质、职业道德和工匠精神，具有扎实的专业知识和丰富的实际工作经验，具有中级及以上相关专业技术资格，能承担课程与实训教学、实习指导等专业教学任务。</w:t>
      </w:r>
      <w:r>
        <w:rPr>
          <w:rFonts w:hint="eastAsia"/>
        </w:rPr>
        <w:t xml:space="preserve"> </w:t>
      </w:r>
    </w:p>
    <w:p w14:paraId="71A35439" w14:textId="77777777" w:rsidR="00D94457" w:rsidRDefault="00D94457" w:rsidP="00D94457">
      <w:pPr>
        <w:pStyle w:val="2"/>
        <w:numPr>
          <w:ilvl w:val="0"/>
          <w:numId w:val="9"/>
        </w:numPr>
      </w:pPr>
      <w:bookmarkStart w:id="33" w:name="_Toc18957"/>
      <w:bookmarkStart w:id="34" w:name="_Toc14430"/>
      <w:r>
        <w:t>教学设施</w:t>
      </w:r>
      <w:bookmarkEnd w:id="33"/>
      <w:bookmarkEnd w:id="34"/>
    </w:p>
    <w:p w14:paraId="21E2FEA7" w14:textId="77777777" w:rsidR="00D94457" w:rsidRDefault="00D94457" w:rsidP="00D94457">
      <w:pPr>
        <w:rPr>
          <w:lang w:val="zh-TW" w:eastAsia="zh-TW"/>
        </w:rPr>
      </w:pPr>
      <w:r>
        <w:rPr>
          <w:rFonts w:hint="eastAsia"/>
        </w:rPr>
        <w:t>主要包括能够满足本专业课程信息化教学、实习实训所需的专业</w:t>
      </w:r>
      <w:r>
        <w:rPr>
          <w:rFonts w:hint="eastAsia"/>
        </w:rPr>
        <w:t xml:space="preserve"> </w:t>
      </w:r>
      <w:r>
        <w:rPr>
          <w:rFonts w:hint="eastAsia"/>
        </w:rPr>
        <w:t>教室、实训室和实训基地。</w:t>
      </w:r>
    </w:p>
    <w:p w14:paraId="1C500E88" w14:textId="77777777" w:rsidR="00D94457" w:rsidRDefault="00D94457" w:rsidP="00D94457">
      <w:pPr>
        <w:pStyle w:val="3"/>
        <w:ind w:leftChars="200" w:left="560" w:firstLineChars="0" w:firstLine="0"/>
        <w:rPr>
          <w:lang w:val="zh-TW" w:eastAsia="zh-TW"/>
        </w:rPr>
      </w:pPr>
      <w:bookmarkStart w:id="35" w:name="bookmark77"/>
      <w:bookmarkEnd w:id="35"/>
      <w:r>
        <w:rPr>
          <w:rFonts w:hint="eastAsia"/>
        </w:rPr>
        <w:lastRenderedPageBreak/>
        <w:t>1.</w:t>
      </w:r>
      <w:r>
        <w:rPr>
          <w:lang w:val="zh-TW" w:eastAsia="zh-TW"/>
        </w:rPr>
        <w:t>专业教室基本条件</w:t>
      </w:r>
    </w:p>
    <w:p w14:paraId="464A4448" w14:textId="77777777" w:rsidR="00D94457" w:rsidRDefault="00D94457" w:rsidP="00D94457">
      <w:bookmarkStart w:id="36" w:name="bookmark78"/>
      <w:bookmarkEnd w:id="36"/>
      <w:r>
        <w:rPr>
          <w:rFonts w:hint="eastAsia"/>
        </w:rPr>
        <w:t>配备电子黑板、多媒体计算机、投影设备、音响设备，互联网接入或</w:t>
      </w:r>
      <w:proofErr w:type="spellStart"/>
      <w:r>
        <w:t>WiFi</w:t>
      </w:r>
      <w:proofErr w:type="spellEnd"/>
      <w:r>
        <w:rPr>
          <w:rFonts w:hint="eastAsia"/>
        </w:rPr>
        <w:t>环境，并具有网络安全防护措施。安装应急照明装置并保持良好状态，符合紧急疏散要求、标志明显、保持逃生通道畅通无阻。</w:t>
      </w:r>
    </w:p>
    <w:p w14:paraId="2A2A65EF" w14:textId="77777777" w:rsidR="00D94457" w:rsidRDefault="00D94457" w:rsidP="00D94457">
      <w:pPr>
        <w:pStyle w:val="3"/>
        <w:ind w:leftChars="200" w:left="560" w:firstLineChars="0" w:firstLine="0"/>
        <w:rPr>
          <w:lang w:val="zh-TW" w:eastAsia="zh-TW"/>
        </w:rPr>
      </w:pPr>
      <w:r>
        <w:rPr>
          <w:rFonts w:hint="eastAsia"/>
        </w:rPr>
        <w:t>2.</w:t>
      </w:r>
      <w:r>
        <w:rPr>
          <w:lang w:val="zh-TW" w:eastAsia="zh-TW"/>
        </w:rPr>
        <w:t>校内实训室基本要求</w:t>
      </w:r>
    </w:p>
    <w:p w14:paraId="37954B41" w14:textId="77777777" w:rsidR="00D94457" w:rsidRDefault="00D94457" w:rsidP="00D94457">
      <w:bookmarkStart w:id="37" w:name="bookmark81"/>
      <w:bookmarkEnd w:id="37"/>
      <w:r>
        <w:rPr>
          <w:rFonts w:hint="eastAsia"/>
        </w:rPr>
        <w:t>（</w:t>
      </w:r>
      <w:r>
        <w:rPr>
          <w:rFonts w:hint="eastAsia"/>
        </w:rPr>
        <w:t>1</w:t>
      </w:r>
      <w:r>
        <w:rPr>
          <w:rFonts w:hint="eastAsia"/>
        </w:rPr>
        <w:t>）</w:t>
      </w:r>
      <w:r>
        <w:rPr>
          <w:rFonts w:hint="eastAsia"/>
        </w:rPr>
        <w:t xml:space="preserve"> </w:t>
      </w:r>
      <w:r>
        <w:rPr>
          <w:rFonts w:hint="eastAsia"/>
        </w:rPr>
        <w:t>建筑识图与构造实训室</w:t>
      </w:r>
      <w:r>
        <w:rPr>
          <w:rFonts w:hint="eastAsia"/>
        </w:rPr>
        <w:t xml:space="preserve"> </w:t>
      </w:r>
    </w:p>
    <w:p w14:paraId="7574D6C0" w14:textId="77777777" w:rsidR="00D94457" w:rsidRDefault="00D94457" w:rsidP="00D94457">
      <w:r>
        <w:rPr>
          <w:rFonts w:hint="eastAsia"/>
        </w:rPr>
        <w:t>配备服务器、投影设备、电子黑板、交换机、计算机、扫描仪、工程打印机，网络接入或</w:t>
      </w:r>
      <w:proofErr w:type="spellStart"/>
      <w:r>
        <w:t>WiFi</w:t>
      </w:r>
      <w:proofErr w:type="spellEnd"/>
      <w:r>
        <w:rPr>
          <w:rFonts w:hint="eastAsia"/>
        </w:rPr>
        <w:t>环境，安装</w:t>
      </w:r>
      <w:r>
        <w:t>Office</w:t>
      </w:r>
      <w:r>
        <w:rPr>
          <w:rFonts w:hint="eastAsia"/>
        </w:rPr>
        <w:t>操作系统及常用办公软件，安装建筑绘图工具软件，安装建筑与结构绘图及设计专业软件。用于</w:t>
      </w:r>
      <w:r>
        <w:t>CAD</w:t>
      </w:r>
      <w:r>
        <w:rPr>
          <w:rFonts w:hint="eastAsia"/>
        </w:rPr>
        <w:t>操作、建筑工程图绘制与识读等课程的教学与实训。</w:t>
      </w:r>
      <w:r>
        <w:rPr>
          <w:rFonts w:hint="eastAsia"/>
        </w:rPr>
        <w:t xml:space="preserve"> </w:t>
      </w:r>
    </w:p>
    <w:p w14:paraId="1E5F714C" w14:textId="77777777" w:rsidR="00D94457" w:rsidRDefault="00D94457" w:rsidP="00D94457">
      <w:r>
        <w:rPr>
          <w:rFonts w:hint="eastAsia"/>
        </w:rPr>
        <w:t>（</w:t>
      </w:r>
      <w:r>
        <w:rPr>
          <w:rFonts w:hint="eastAsia"/>
        </w:rPr>
        <w:t>2</w:t>
      </w:r>
      <w:r>
        <w:rPr>
          <w:rFonts w:hint="eastAsia"/>
        </w:rPr>
        <w:t>）</w:t>
      </w:r>
      <w:r>
        <w:rPr>
          <w:rFonts w:hint="eastAsia"/>
        </w:rPr>
        <w:t xml:space="preserve"> </w:t>
      </w:r>
      <w:r>
        <w:rPr>
          <w:rFonts w:hint="eastAsia"/>
        </w:rPr>
        <w:t>工程测量实训室</w:t>
      </w:r>
      <w:r>
        <w:rPr>
          <w:rFonts w:hint="eastAsia"/>
        </w:rPr>
        <w:t xml:space="preserve"> </w:t>
      </w:r>
    </w:p>
    <w:p w14:paraId="4E8A39AA" w14:textId="77777777" w:rsidR="00D94457" w:rsidRDefault="00D94457" w:rsidP="00D94457">
      <w:r>
        <w:rPr>
          <w:rFonts w:hint="eastAsia"/>
        </w:rPr>
        <w:t>配备服务器、投影设备、白板、交换机、计算机、扫描仪、打印机，网络接入或</w:t>
      </w:r>
      <w:proofErr w:type="spellStart"/>
      <w:r>
        <w:t>WiFi</w:t>
      </w:r>
      <w:proofErr w:type="spellEnd"/>
      <w:r>
        <w:rPr>
          <w:rFonts w:hint="eastAsia"/>
        </w:rPr>
        <w:t>环境。配备水准仪、经纬仪、全站仪及</w:t>
      </w:r>
      <w:r>
        <w:t>GPS</w:t>
      </w:r>
      <w:r>
        <w:rPr>
          <w:rFonts w:hint="eastAsia"/>
        </w:rPr>
        <w:t>等测量仪器及配套的工具，安装数字化成图软件。用于建筑施工测量课程教学、测量仪器安装调校及测量基本实训。</w:t>
      </w:r>
      <w:r>
        <w:rPr>
          <w:rFonts w:hint="eastAsia"/>
        </w:rPr>
        <w:t xml:space="preserve"> </w:t>
      </w:r>
    </w:p>
    <w:p w14:paraId="27D30C6C" w14:textId="77777777" w:rsidR="00D94457" w:rsidRDefault="00D94457" w:rsidP="00D94457">
      <w:r>
        <w:rPr>
          <w:rFonts w:hint="eastAsia"/>
        </w:rPr>
        <w:t>（</w:t>
      </w:r>
      <w:r>
        <w:rPr>
          <w:rFonts w:hint="eastAsia"/>
        </w:rPr>
        <w:t>3</w:t>
      </w:r>
      <w:r>
        <w:rPr>
          <w:rFonts w:hint="eastAsia"/>
        </w:rPr>
        <w:t>）</w:t>
      </w:r>
      <w:r>
        <w:rPr>
          <w:rFonts w:hint="eastAsia"/>
        </w:rPr>
        <w:t xml:space="preserve"> </w:t>
      </w:r>
      <w:r>
        <w:rPr>
          <w:rFonts w:hint="eastAsia"/>
        </w:rPr>
        <w:t>工种实训室</w:t>
      </w:r>
      <w:r>
        <w:rPr>
          <w:rFonts w:hint="eastAsia"/>
        </w:rPr>
        <w:t xml:space="preserve"> </w:t>
      </w:r>
    </w:p>
    <w:p w14:paraId="669040A8" w14:textId="77777777" w:rsidR="00D94457" w:rsidRDefault="00D94457" w:rsidP="00D94457">
      <w:r>
        <w:rPr>
          <w:rFonts w:hint="eastAsia"/>
        </w:rPr>
        <w:t>钢筋工：配备钢筋工作台、钢筋切割机、钢筋弯曲机、钢筋调直机、实物样例等。配备服务器、投影设备、白板，网络接入或</w:t>
      </w:r>
      <w:proofErr w:type="spellStart"/>
      <w:r>
        <w:t>WiFi</w:t>
      </w:r>
      <w:proofErr w:type="spellEnd"/>
      <w:r>
        <w:rPr>
          <w:rFonts w:hint="eastAsia"/>
        </w:rPr>
        <w:t>环境，安装工艺操作仿真软件。满足钢筋工工艺实训需要。用于主要工种操作实训。</w:t>
      </w:r>
      <w:r>
        <w:rPr>
          <w:rFonts w:hint="eastAsia"/>
        </w:rPr>
        <w:t xml:space="preserve"> </w:t>
      </w:r>
    </w:p>
    <w:p w14:paraId="470D5A6D" w14:textId="77777777" w:rsidR="00D94457" w:rsidRDefault="00D94457" w:rsidP="00D94457">
      <w:r>
        <w:rPr>
          <w:rFonts w:hint="eastAsia"/>
        </w:rPr>
        <w:t>砌筑工实训室：配备砌筑抹灰专用工具箱、具有足够的操作面。</w:t>
      </w:r>
      <w:r>
        <w:rPr>
          <w:rFonts w:hint="eastAsia"/>
        </w:rPr>
        <w:t xml:space="preserve"> </w:t>
      </w:r>
      <w:r>
        <w:rPr>
          <w:rFonts w:hint="eastAsia"/>
        </w:rPr>
        <w:t>设置有放样工具（包括</w:t>
      </w:r>
      <w:r>
        <w:t>:</w:t>
      </w:r>
      <w:r>
        <w:rPr>
          <w:rFonts w:hint="eastAsia"/>
        </w:rPr>
        <w:t>放样图纸、钢尺、三角板、记号笔、图纸夹板、放样圆规</w:t>
      </w:r>
      <w:r>
        <w:t>)</w:t>
      </w:r>
      <w:r>
        <w:rPr>
          <w:rFonts w:hint="eastAsia"/>
        </w:rPr>
        <w:t>、切割、砌筑工具（包括：菱形铲、皮数杆、大型带水切割机、护目镜、防护耳罩、防护口罩、勾缝推车、凹平缝勾镘刀、平缝勾镘刀、圆缝勾镘刀、弹性拉线、多功能砂浆台、铲刀、抹刀、托灰、工具腰包、喷水壶、大型工具箱；检测、清洁工具（线垂、橡皮锤、阶梯塞尺、卷尺、直角钢尺、水平尺、数显水平尺、铝合金杆、清洁海绵）</w:t>
      </w:r>
    </w:p>
    <w:p w14:paraId="6652E8ED" w14:textId="77777777" w:rsidR="00D94457" w:rsidRDefault="00D94457" w:rsidP="00D94457">
      <w:r>
        <w:rPr>
          <w:rFonts w:hint="eastAsia"/>
        </w:rPr>
        <w:lastRenderedPageBreak/>
        <w:t>（</w:t>
      </w:r>
      <w:r>
        <w:rPr>
          <w:rFonts w:hint="eastAsia"/>
        </w:rPr>
        <w:t>5</w:t>
      </w:r>
      <w:r>
        <w:rPr>
          <w:rFonts w:hint="eastAsia"/>
        </w:rPr>
        <w:t>）</w:t>
      </w:r>
      <w:r>
        <w:rPr>
          <w:rFonts w:hint="eastAsia"/>
        </w:rPr>
        <w:t xml:space="preserve"> </w:t>
      </w:r>
      <w:r>
        <w:rPr>
          <w:rFonts w:hint="eastAsia"/>
        </w:rPr>
        <w:t>建筑工程项目管理沙备盘实训室</w:t>
      </w:r>
      <w:r>
        <w:rPr>
          <w:rFonts w:hint="eastAsia"/>
        </w:rPr>
        <w:t xml:space="preserve"> </w:t>
      </w:r>
    </w:p>
    <w:p w14:paraId="15BECA6E" w14:textId="77777777" w:rsidR="00D94457" w:rsidRDefault="00D94457" w:rsidP="00D94457">
      <w:r>
        <w:rPr>
          <w:rFonts w:hint="eastAsia"/>
        </w:rPr>
        <w:t>配备服务器、投影设备、白板、交换机、计算机、扫描仪、打印</w:t>
      </w:r>
      <w:r>
        <w:rPr>
          <w:rFonts w:hint="eastAsia"/>
        </w:rPr>
        <w:t xml:space="preserve"> </w:t>
      </w:r>
    </w:p>
    <w:p w14:paraId="53689AE0" w14:textId="77777777" w:rsidR="00D94457" w:rsidRDefault="00D94457" w:rsidP="00D94457">
      <w:r>
        <w:rPr>
          <w:rFonts w:hint="eastAsia"/>
        </w:rPr>
        <w:t>机，网络接入或</w:t>
      </w:r>
      <w:proofErr w:type="spellStart"/>
      <w:r>
        <w:t>WiFi</w:t>
      </w:r>
      <w:proofErr w:type="spellEnd"/>
      <w:r>
        <w:rPr>
          <w:rFonts w:hint="eastAsia"/>
        </w:rPr>
        <w:t>环境。安装施工项目管理相关软件，配备项目管理案例资料及施工现场布置图库或模型。用于施工组织课程教学与实训。</w:t>
      </w:r>
      <w:r>
        <w:rPr>
          <w:rFonts w:hint="eastAsia"/>
        </w:rPr>
        <w:t xml:space="preserve"> </w:t>
      </w:r>
    </w:p>
    <w:p w14:paraId="6F0A7710" w14:textId="77777777" w:rsidR="00D94457" w:rsidRDefault="00D94457" w:rsidP="00D94457">
      <w:r>
        <w:rPr>
          <w:rFonts w:hint="eastAsia"/>
        </w:rPr>
        <w:t>（</w:t>
      </w:r>
      <w:r>
        <w:rPr>
          <w:rFonts w:hint="eastAsia"/>
        </w:rPr>
        <w:t>6</w:t>
      </w:r>
      <w:r>
        <w:rPr>
          <w:rFonts w:hint="eastAsia"/>
        </w:rPr>
        <w:t>）</w:t>
      </w:r>
      <w:r>
        <w:rPr>
          <w:rFonts w:hint="eastAsia"/>
        </w:rPr>
        <w:t xml:space="preserve"> </w:t>
      </w:r>
      <w:r>
        <w:rPr>
          <w:rFonts w:hint="eastAsia"/>
        </w:rPr>
        <w:t>计量与计价实训室</w:t>
      </w:r>
      <w:r>
        <w:rPr>
          <w:rFonts w:hint="eastAsia"/>
        </w:rPr>
        <w:t xml:space="preserve"> </w:t>
      </w:r>
    </w:p>
    <w:p w14:paraId="7F868C08" w14:textId="77777777" w:rsidR="00D94457" w:rsidRDefault="00D94457" w:rsidP="00D94457">
      <w:r>
        <w:rPr>
          <w:rFonts w:hint="eastAsia"/>
        </w:rPr>
        <w:t>配备服务器、投影设备、白板、交换机、计算机、扫描仪、打印机，网络接入或</w:t>
      </w:r>
      <w:proofErr w:type="spellStart"/>
      <w:r>
        <w:t>WiFi</w:t>
      </w:r>
      <w:proofErr w:type="spellEnd"/>
      <w:r>
        <w:rPr>
          <w:rFonts w:hint="eastAsia"/>
        </w:rPr>
        <w:t>环境。安装工程计量计价相关软件、三维算量软件。配备有关定额、标准。用于计量与计价课程教学与实训。</w:t>
      </w:r>
      <w:r>
        <w:rPr>
          <w:rFonts w:hint="eastAsia"/>
        </w:rPr>
        <w:t xml:space="preserve"> </w:t>
      </w:r>
    </w:p>
    <w:p w14:paraId="67B70C69" w14:textId="77777777" w:rsidR="00D94457" w:rsidRDefault="00D94457" w:rsidP="00D94457">
      <w:r>
        <w:rPr>
          <w:rFonts w:hint="eastAsia"/>
        </w:rPr>
        <w:t>（</w:t>
      </w:r>
      <w:r>
        <w:rPr>
          <w:rFonts w:hint="eastAsia"/>
        </w:rPr>
        <w:t>7</w:t>
      </w:r>
      <w:r>
        <w:rPr>
          <w:rFonts w:hint="eastAsia"/>
        </w:rPr>
        <w:t>）</w:t>
      </w:r>
      <w:r>
        <w:rPr>
          <w:rFonts w:hint="eastAsia"/>
        </w:rPr>
        <w:t xml:space="preserve"> </w:t>
      </w:r>
      <w:r>
        <w:t>BIM</w:t>
      </w:r>
      <w:r>
        <w:rPr>
          <w:rFonts w:hint="eastAsia"/>
        </w:rPr>
        <w:t>综合实训中心</w:t>
      </w:r>
      <w:r>
        <w:rPr>
          <w:rFonts w:hint="eastAsia"/>
        </w:rPr>
        <w:t xml:space="preserve"> </w:t>
      </w:r>
    </w:p>
    <w:p w14:paraId="7463FB92" w14:textId="77777777" w:rsidR="00D94457" w:rsidRDefault="00D94457" w:rsidP="00D94457">
      <w:r>
        <w:rPr>
          <w:rFonts w:hint="eastAsia"/>
        </w:rPr>
        <w:t>配备服务器、投影设备、白板、交换机、计算机、打印机，网络接入或</w:t>
      </w:r>
      <w:proofErr w:type="spellStart"/>
      <w:r>
        <w:t>WiFi</w:t>
      </w:r>
      <w:proofErr w:type="spellEnd"/>
      <w:r>
        <w:rPr>
          <w:rFonts w:hint="eastAsia"/>
        </w:rPr>
        <w:t>环境。安装</w:t>
      </w:r>
      <w:r>
        <w:t>Office</w:t>
      </w:r>
      <w:r>
        <w:rPr>
          <w:rFonts w:hint="eastAsia"/>
        </w:rPr>
        <w:t>操作系统及常用办公软件，安装</w:t>
      </w:r>
      <w:r>
        <w:t>BIM</w:t>
      </w:r>
      <w:r>
        <w:rPr>
          <w:rFonts w:hint="eastAsia"/>
        </w:rPr>
        <w:t>建模软件，安装</w:t>
      </w:r>
      <w:r>
        <w:t>BIM</w:t>
      </w:r>
      <w:r>
        <w:rPr>
          <w:rFonts w:hint="eastAsia"/>
        </w:rPr>
        <w:t>施工、质量、造价、运维及装配式建筑深化设计等相关软件。用于</w:t>
      </w:r>
      <w:r>
        <w:t>BIM</w:t>
      </w:r>
      <w:r>
        <w:rPr>
          <w:rFonts w:hint="eastAsia"/>
        </w:rPr>
        <w:t>建模、</w:t>
      </w:r>
      <w:r>
        <w:t>BIM</w:t>
      </w:r>
      <w:r>
        <w:rPr>
          <w:rFonts w:hint="eastAsia"/>
        </w:rPr>
        <w:t>应用等课程的教学与实训。</w:t>
      </w:r>
      <w:r>
        <w:rPr>
          <w:rFonts w:hint="eastAsia"/>
        </w:rPr>
        <w:t xml:space="preserve"> </w:t>
      </w:r>
    </w:p>
    <w:p w14:paraId="3AB711AA" w14:textId="77777777" w:rsidR="00D94457" w:rsidRDefault="00D94457" w:rsidP="00D94457">
      <w:r>
        <w:rPr>
          <w:rFonts w:hint="eastAsia"/>
        </w:rPr>
        <w:t>（</w:t>
      </w:r>
      <w:r>
        <w:rPr>
          <w:rFonts w:hint="eastAsia"/>
        </w:rPr>
        <w:t>8</w:t>
      </w:r>
      <w:r>
        <w:rPr>
          <w:rFonts w:hint="eastAsia"/>
        </w:rPr>
        <w:t>）</w:t>
      </w:r>
      <w:r>
        <w:rPr>
          <w:rFonts w:hint="eastAsia"/>
        </w:rPr>
        <w:t xml:space="preserve"> </w:t>
      </w:r>
      <w:r>
        <w:rPr>
          <w:rFonts w:hint="eastAsia"/>
        </w:rPr>
        <w:t>装配式实训中心</w:t>
      </w:r>
      <w:r>
        <w:rPr>
          <w:rFonts w:hint="eastAsia"/>
        </w:rPr>
        <w:t xml:space="preserve"> </w:t>
      </w:r>
    </w:p>
    <w:p w14:paraId="1C2D89E4" w14:textId="77777777" w:rsidR="00D94457" w:rsidRDefault="00D94457" w:rsidP="00D94457">
      <w:r>
        <w:rPr>
          <w:rFonts w:hint="eastAsia"/>
        </w:rPr>
        <w:t>配备服务器、投影设备、白板、交换机、计算机、打印机，网络接入或</w:t>
      </w:r>
      <w:proofErr w:type="spellStart"/>
      <w:r>
        <w:t>WiFi</w:t>
      </w:r>
      <w:proofErr w:type="spellEnd"/>
      <w:r>
        <w:rPr>
          <w:rFonts w:hint="eastAsia"/>
        </w:rPr>
        <w:t>环境。安装</w:t>
      </w:r>
      <w:r>
        <w:t>Office</w:t>
      </w:r>
      <w:r>
        <w:rPr>
          <w:rFonts w:hint="eastAsia"/>
        </w:rPr>
        <w:t>操作系统及常用办公软件，配套人机交互一体机、</w:t>
      </w:r>
      <w:r>
        <w:t>AR</w:t>
      </w:r>
      <w:r>
        <w:rPr>
          <w:rFonts w:hint="eastAsia"/>
        </w:rPr>
        <w:t>实训台及沙盘等设备。安装装配式仿真模拟软件及深化等相关软件。具有实物展示，可进行装配式建筑模拟施工。用于装配式建筑概论、装配式应用等课程的教学与实训。</w:t>
      </w:r>
      <w:r>
        <w:rPr>
          <w:rFonts w:hint="eastAsia"/>
        </w:rPr>
        <w:t xml:space="preserve"> </w:t>
      </w:r>
    </w:p>
    <w:p w14:paraId="1A0FAF38" w14:textId="77777777" w:rsidR="00D94457" w:rsidRDefault="00D94457" w:rsidP="00D94457">
      <w:r>
        <w:rPr>
          <w:rFonts w:hint="eastAsia"/>
        </w:rPr>
        <w:t>（</w:t>
      </w:r>
      <w:r>
        <w:rPr>
          <w:rFonts w:hint="eastAsia"/>
        </w:rPr>
        <w:t>9</w:t>
      </w:r>
      <w:r>
        <w:rPr>
          <w:rFonts w:hint="eastAsia"/>
        </w:rPr>
        <w:t>）</w:t>
      </w:r>
      <w:r>
        <w:rPr>
          <w:rFonts w:hint="eastAsia"/>
        </w:rPr>
        <w:t xml:space="preserve"> </w:t>
      </w:r>
      <w:r>
        <w:rPr>
          <w:rFonts w:hint="eastAsia"/>
        </w:rPr>
        <w:t>智能建造虚拟仿真实训基地</w:t>
      </w:r>
      <w:r>
        <w:rPr>
          <w:rFonts w:hint="eastAsia"/>
        </w:rPr>
        <w:t xml:space="preserve"> </w:t>
      </w:r>
    </w:p>
    <w:p w14:paraId="66C1C471" w14:textId="77777777" w:rsidR="00D94457" w:rsidRDefault="00D94457" w:rsidP="00D94457">
      <w:r>
        <w:rPr>
          <w:rFonts w:hint="eastAsia"/>
        </w:rPr>
        <w:t>基地包含专业虚拟仿真实训中心、公共虚拟仿真实训中心、虚拟仿真体验中心、虚拟仿真研创中心和虚拟仿真实训教学管理及资源共享平台，用于建筑工程技术专业群内课程以及部分思政课程的教学与实训。</w:t>
      </w:r>
      <w:r>
        <w:rPr>
          <w:rFonts w:hint="eastAsia"/>
        </w:rPr>
        <w:t xml:space="preserve"> </w:t>
      </w:r>
    </w:p>
    <w:p w14:paraId="329A1FBC" w14:textId="77777777" w:rsidR="00D94457" w:rsidRDefault="00D94457" w:rsidP="00D94457">
      <w:r>
        <w:rPr>
          <w:rFonts w:hint="eastAsia"/>
        </w:rPr>
        <w:t>①虚拟仿真实训中心</w:t>
      </w:r>
      <w:r>
        <w:rPr>
          <w:rFonts w:hint="eastAsia"/>
        </w:rPr>
        <w:t xml:space="preserve"> </w:t>
      </w:r>
    </w:p>
    <w:p w14:paraId="5DC02C5D" w14:textId="77777777" w:rsidR="00D94457" w:rsidRDefault="00D94457" w:rsidP="00D94457">
      <w:r>
        <w:rPr>
          <w:rFonts w:hint="eastAsia"/>
        </w:rPr>
        <w:t>包含</w:t>
      </w:r>
      <w:r>
        <w:t>“</w:t>
      </w:r>
      <w:r>
        <w:rPr>
          <w:rFonts w:hint="eastAsia"/>
        </w:rPr>
        <w:t>智慧工地</w:t>
      </w:r>
      <w:r>
        <w:t>”</w:t>
      </w:r>
      <w:r>
        <w:rPr>
          <w:rFonts w:hint="eastAsia"/>
        </w:rPr>
        <w:t>，等比例模型楼。配备</w:t>
      </w:r>
      <w:r>
        <w:t>BIM</w:t>
      </w:r>
      <w:r>
        <w:rPr>
          <w:rFonts w:hint="eastAsia"/>
        </w:rPr>
        <w:t>、智慧建造、</w:t>
      </w:r>
      <w:r>
        <w:t>3D</w:t>
      </w:r>
      <w:r>
        <w:rPr>
          <w:rFonts w:hint="eastAsia"/>
        </w:rPr>
        <w:t>全息等智能化新技术辅以实物、沙盘、软件、桌面式</w:t>
      </w:r>
      <w:r>
        <w:t>VR</w:t>
      </w:r>
      <w:r>
        <w:rPr>
          <w:rFonts w:hint="eastAsia"/>
        </w:rPr>
        <w:t>教学一体机、</w:t>
      </w:r>
      <w:r>
        <w:rPr>
          <w:rFonts w:hint="eastAsia"/>
        </w:rPr>
        <w:t xml:space="preserve"> </w:t>
      </w:r>
      <w:r>
        <w:t>3DVR</w:t>
      </w:r>
      <w:r>
        <w:rPr>
          <w:rFonts w:hint="eastAsia"/>
        </w:rPr>
        <w:t>教学交</w:t>
      </w:r>
      <w:r>
        <w:rPr>
          <w:rFonts w:hint="eastAsia"/>
        </w:rPr>
        <w:lastRenderedPageBreak/>
        <w:t>互系统、</w:t>
      </w:r>
      <w:r>
        <w:t>VDP</w:t>
      </w:r>
      <w:r>
        <w:rPr>
          <w:rFonts w:hint="eastAsia"/>
        </w:rPr>
        <w:t>虚拟设计平台等教学系统等辅助教学。可实现建筑构造节点、建筑结构节点、智慧工地管理真实场景虚拟体验入课。</w:t>
      </w:r>
      <w:r>
        <w:rPr>
          <w:rFonts w:hint="eastAsia"/>
        </w:rPr>
        <w:t xml:space="preserve"> </w:t>
      </w:r>
    </w:p>
    <w:p w14:paraId="3072C70D" w14:textId="77777777" w:rsidR="00D94457" w:rsidRDefault="00D94457" w:rsidP="00D94457">
      <w:r>
        <w:rPr>
          <w:rFonts w:hint="eastAsia"/>
        </w:rPr>
        <w:t>②虚拟仿真实训中心</w:t>
      </w:r>
      <w:r>
        <w:rPr>
          <w:rFonts w:hint="eastAsia"/>
        </w:rPr>
        <w:t xml:space="preserve"> </w:t>
      </w:r>
    </w:p>
    <w:p w14:paraId="3E4AFA57" w14:textId="77777777" w:rsidR="00D94457" w:rsidRDefault="00D94457" w:rsidP="00D94457">
      <w:r>
        <w:rPr>
          <w:rFonts w:hint="eastAsia"/>
        </w:rPr>
        <w:t>配备</w:t>
      </w:r>
      <w:r>
        <w:t>BIM</w:t>
      </w:r>
      <w:r>
        <w:rPr>
          <w:rFonts w:hint="eastAsia"/>
        </w:rPr>
        <w:t>、</w:t>
      </w:r>
      <w:r>
        <w:t>VR/AR/MR</w:t>
      </w:r>
      <w:r>
        <w:rPr>
          <w:rFonts w:hint="eastAsia"/>
        </w:rPr>
        <w:t>、智能检测和监测、虚拟仿真、智慧监管、人工智能等技术，包含</w:t>
      </w:r>
      <w:r>
        <w:t>LED</w:t>
      </w:r>
      <w:r>
        <w:rPr>
          <w:rFonts w:hint="eastAsia"/>
        </w:rPr>
        <w:t>沉浸式大屏、虚实结合一体机、</w:t>
      </w:r>
      <w:r>
        <w:t>VR</w:t>
      </w:r>
      <w:r>
        <w:rPr>
          <w:rFonts w:hint="eastAsia"/>
        </w:rPr>
        <w:t>交</w:t>
      </w:r>
      <w:r>
        <w:rPr>
          <w:rFonts w:hint="eastAsia"/>
        </w:rPr>
        <w:t xml:space="preserve"> </w:t>
      </w:r>
    </w:p>
    <w:p w14:paraId="5D72B36C" w14:textId="77777777" w:rsidR="00D94457" w:rsidRDefault="00D94457" w:rsidP="00D94457">
      <w:r>
        <w:rPr>
          <w:rFonts w:hint="eastAsia"/>
        </w:rPr>
        <w:t>互装备及</w:t>
      </w:r>
      <w:r>
        <w:t>AR</w:t>
      </w:r>
      <w:r>
        <w:rPr>
          <w:rFonts w:hint="eastAsia"/>
        </w:rPr>
        <w:t>教学套件辅助通识教育课及专业平台课教学。可以满足建筑施工技术工艺流程模拟功能。</w:t>
      </w:r>
      <w:r>
        <w:rPr>
          <w:rFonts w:hint="eastAsia"/>
        </w:rPr>
        <w:t xml:space="preserve"> </w:t>
      </w:r>
    </w:p>
    <w:p w14:paraId="145A0B95" w14:textId="77777777" w:rsidR="00D94457" w:rsidRDefault="00D94457" w:rsidP="00D94457">
      <w:r>
        <w:rPr>
          <w:rFonts w:hint="eastAsia"/>
        </w:rPr>
        <w:t>③虚拟仿真体验中心</w:t>
      </w:r>
      <w:r>
        <w:rPr>
          <w:rFonts w:hint="eastAsia"/>
        </w:rPr>
        <w:t xml:space="preserve"> </w:t>
      </w:r>
    </w:p>
    <w:p w14:paraId="5D7B0255" w14:textId="77777777" w:rsidR="00D94457" w:rsidRDefault="00D94457" w:rsidP="00D94457">
      <w:r>
        <w:rPr>
          <w:rFonts w:hint="eastAsia"/>
        </w:rPr>
        <w:t>配备</w:t>
      </w:r>
      <w:r>
        <w:t>VR</w:t>
      </w:r>
      <w:r>
        <w:rPr>
          <w:rFonts w:hint="eastAsia"/>
        </w:rPr>
        <w:t>认知、</w:t>
      </w:r>
      <w:r>
        <w:t>VR</w:t>
      </w:r>
      <w:r>
        <w:rPr>
          <w:rFonts w:hint="eastAsia"/>
        </w:rPr>
        <w:t>展示、</w:t>
      </w:r>
      <w:r>
        <w:t>MR/VR</w:t>
      </w:r>
      <w:r>
        <w:rPr>
          <w:rFonts w:hint="eastAsia"/>
        </w:rPr>
        <w:t>体验等虚拟现实硬件设施，结合</w:t>
      </w:r>
      <w:r>
        <w:rPr>
          <w:rFonts w:hint="eastAsia"/>
        </w:rPr>
        <w:t xml:space="preserve"> </w:t>
      </w:r>
    </w:p>
    <w:p w14:paraId="5315615A" w14:textId="77777777" w:rsidR="00D94457" w:rsidRDefault="00D94457" w:rsidP="00D94457">
      <w:r>
        <w:rPr>
          <w:rFonts w:hint="eastAsia"/>
        </w:rPr>
        <w:t>虚拟现实等技术，满足对专业、行业、职业及岗位的认知；包含安全教育</w:t>
      </w:r>
      <w:r>
        <w:t>VR</w:t>
      </w:r>
      <w:r>
        <w:rPr>
          <w:rFonts w:hint="eastAsia"/>
        </w:rPr>
        <w:t>体验区和思政教育体验区，培养学生规范意识、安全意识及思政思想。</w:t>
      </w:r>
      <w:r>
        <w:rPr>
          <w:rFonts w:hint="eastAsia"/>
        </w:rPr>
        <w:t xml:space="preserve"> </w:t>
      </w:r>
    </w:p>
    <w:p w14:paraId="764497CD" w14:textId="77777777" w:rsidR="00D94457" w:rsidRDefault="00D94457" w:rsidP="00D94457">
      <w:r>
        <w:rPr>
          <w:rFonts w:hint="eastAsia"/>
        </w:rPr>
        <w:t>④虚拟仿真研创中心</w:t>
      </w:r>
      <w:r>
        <w:rPr>
          <w:rFonts w:hint="eastAsia"/>
        </w:rPr>
        <w:t xml:space="preserve"> </w:t>
      </w:r>
    </w:p>
    <w:p w14:paraId="40809912" w14:textId="77777777" w:rsidR="00D94457" w:rsidRDefault="00D94457" w:rsidP="00D94457">
      <w:r>
        <w:rPr>
          <w:rFonts w:hint="eastAsia"/>
        </w:rPr>
        <w:t>配备</w:t>
      </w:r>
      <w:r>
        <w:t>VR</w:t>
      </w:r>
      <w:r>
        <w:rPr>
          <w:rFonts w:hint="eastAsia"/>
        </w:rPr>
        <w:t>教育实训软件、课程资源产品开发软件等，将</w:t>
      </w:r>
      <w:r>
        <w:t>VR</w:t>
      </w:r>
      <w:r>
        <w:rPr>
          <w:rFonts w:hint="eastAsia"/>
        </w:rPr>
        <w:t>技术全面应用于教学实训活动中，实现</w:t>
      </w:r>
      <w:r>
        <w:t>“VR+”</w:t>
      </w:r>
      <w:r>
        <w:rPr>
          <w:rFonts w:hint="eastAsia"/>
        </w:rPr>
        <w:t>产品设计与创新等，达到</w:t>
      </w:r>
      <w:r>
        <w:t>“</w:t>
      </w:r>
      <w:r>
        <w:rPr>
          <w:rFonts w:hint="eastAsia"/>
        </w:rPr>
        <w:t>教科研带动创新</w:t>
      </w:r>
      <w:r>
        <w:t>”</w:t>
      </w:r>
      <w:r>
        <w:rPr>
          <w:rFonts w:hint="eastAsia"/>
        </w:rPr>
        <w:t>的目的。</w:t>
      </w:r>
      <w:r>
        <w:rPr>
          <w:rFonts w:hint="eastAsia"/>
        </w:rPr>
        <w:t xml:space="preserve"> </w:t>
      </w:r>
    </w:p>
    <w:p w14:paraId="207D1C49" w14:textId="77777777" w:rsidR="00D94457" w:rsidRDefault="00D94457" w:rsidP="00D94457">
      <w:r>
        <w:rPr>
          <w:rFonts w:hint="eastAsia"/>
        </w:rPr>
        <w:t>⑤虚拟仿真实训教学管理及资源共享平台在</w:t>
      </w:r>
      <w:r>
        <w:t>“</w:t>
      </w:r>
      <w:r>
        <w:rPr>
          <w:rFonts w:hint="eastAsia"/>
        </w:rPr>
        <w:t>互联网</w:t>
      </w:r>
      <w:r>
        <w:t>+”</w:t>
      </w:r>
      <w:r>
        <w:rPr>
          <w:rFonts w:hint="eastAsia"/>
        </w:rPr>
        <w:t>教育的大环境下，配备</w:t>
      </w:r>
      <w:r>
        <w:t>BIM</w:t>
      </w:r>
      <w:r>
        <w:rPr>
          <w:rFonts w:hint="eastAsia"/>
        </w:rPr>
        <w:t>、</w:t>
      </w:r>
      <w:r>
        <w:t>VR/AR</w:t>
      </w:r>
      <w:r>
        <w:rPr>
          <w:rFonts w:hint="eastAsia"/>
        </w:rPr>
        <w:t>，智能检测和监测、虚拟仿真、智慧监管、人工智能等创新技术，实现与传统课程和实训内容的融合，用于实训设备、教学资源、实训过程、教学评价、实训考核等的综合化管理和优化整合，与教学管理与资源平台实现数据无障碍对接，为学校管理层的决策提供数据支撑。</w:t>
      </w:r>
      <w:r>
        <w:rPr>
          <w:rFonts w:hint="eastAsia"/>
        </w:rPr>
        <w:t xml:space="preserve"> </w:t>
      </w:r>
    </w:p>
    <w:p w14:paraId="7AB2E0B3" w14:textId="77777777" w:rsidR="00D94457" w:rsidRDefault="00D94457" w:rsidP="00D94457">
      <w:pPr>
        <w:pStyle w:val="3"/>
        <w:numPr>
          <w:ilvl w:val="0"/>
          <w:numId w:val="10"/>
        </w:numPr>
        <w:ind w:firstLineChars="0"/>
        <w:rPr>
          <w:lang w:bidi="zh-TW"/>
        </w:rPr>
      </w:pPr>
      <w:r>
        <w:rPr>
          <w:rStyle w:val="30"/>
        </w:rPr>
        <w:t>校外实训基地基本要求</w:t>
      </w:r>
    </w:p>
    <w:p w14:paraId="3B633E78" w14:textId="77777777" w:rsidR="00D94457" w:rsidRDefault="00D94457" w:rsidP="00D94457">
      <w:bookmarkStart w:id="38" w:name="bookmark82"/>
      <w:bookmarkEnd w:id="38"/>
      <w:r>
        <w:rPr>
          <w:rFonts w:hint="eastAsia"/>
        </w:rPr>
        <w:t>具有稳定的校外实训基地。能够开展建设工程管理类相关实践教学活动，实训设施齐备，实训岗位、实训指导教师确定，实训管理及实施规章制度齐全。</w:t>
      </w:r>
    </w:p>
    <w:p w14:paraId="69605CC7" w14:textId="77777777" w:rsidR="00D94457" w:rsidRDefault="00D94457" w:rsidP="00D94457">
      <w:pPr>
        <w:pStyle w:val="a4"/>
        <w:spacing w:before="252" w:after="0" w:line="219" w:lineRule="auto"/>
        <w:ind w:left="134" w:hangingChars="56" w:hanging="134"/>
        <w:jc w:val="center"/>
        <w:outlineLvl w:val="4"/>
        <w:rPr>
          <w:sz w:val="24"/>
        </w:rPr>
      </w:pPr>
      <w:r>
        <w:rPr>
          <w:rFonts w:ascii="Times New Roman" w:eastAsia="Times New Roman" w:hAnsi="Times New Roman" w:cs="Times New Roman"/>
          <w:b/>
          <w:bCs/>
          <w:spacing w:val="-1"/>
          <w:sz w:val="24"/>
        </w:rPr>
        <w:lastRenderedPageBreak/>
        <w:t>202</w:t>
      </w:r>
      <w:r>
        <w:rPr>
          <w:rFonts w:cs="Times New Roman" w:hint="eastAsia"/>
          <w:b/>
          <w:bCs/>
          <w:spacing w:val="-1"/>
          <w:sz w:val="24"/>
        </w:rPr>
        <w:t>3</w:t>
      </w:r>
      <w:r>
        <w:rPr>
          <w:b/>
          <w:bCs/>
          <w:spacing w:val="-1"/>
          <w:sz w:val="24"/>
        </w:rPr>
        <w:t>级建设工程管理专业</w:t>
      </w:r>
      <w:r>
        <w:rPr>
          <w:b/>
          <w:bCs/>
          <w:spacing w:val="-2"/>
          <w:sz w:val="24"/>
        </w:rPr>
        <w:t>校外实训基地一览表</w:t>
      </w:r>
    </w:p>
    <w:p w14:paraId="30D440AB" w14:textId="77777777" w:rsidR="00D94457" w:rsidRDefault="00D94457" w:rsidP="00D94457">
      <w:pPr>
        <w:spacing w:line="137" w:lineRule="exact"/>
      </w:pPr>
    </w:p>
    <w:tbl>
      <w:tblPr>
        <w:tblStyle w:val="TableNormal"/>
        <w:tblpPr w:leftFromText="180" w:rightFromText="180" w:vertAnchor="text" w:horzAnchor="page" w:tblpXSpec="center" w:tblpY="139"/>
        <w:tblOverlap w:val="never"/>
        <w:tblW w:w="897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957"/>
        <w:gridCol w:w="1161"/>
        <w:gridCol w:w="3179"/>
      </w:tblGrid>
      <w:tr w:rsidR="00D94457" w14:paraId="5CA988CF" w14:textId="77777777" w:rsidTr="0067168A">
        <w:trPr>
          <w:trHeight w:val="633"/>
          <w:jc w:val="center"/>
        </w:trPr>
        <w:tc>
          <w:tcPr>
            <w:tcW w:w="679" w:type="dxa"/>
            <w:vAlign w:val="center"/>
          </w:tcPr>
          <w:p w14:paraId="59C1BC0F" w14:textId="77777777" w:rsidR="00D94457" w:rsidRDefault="00D94457" w:rsidP="0067168A">
            <w:pPr>
              <w:pStyle w:val="TableText"/>
              <w:spacing w:before="179" w:line="221" w:lineRule="auto"/>
              <w:ind w:firstLineChars="0" w:firstLine="0"/>
              <w:jc w:val="center"/>
              <w:rPr>
                <w:sz w:val="28"/>
                <w:szCs w:val="28"/>
              </w:rPr>
            </w:pPr>
            <w:proofErr w:type="spellStart"/>
            <w:r>
              <w:rPr>
                <w:spacing w:val="-5"/>
                <w:sz w:val="28"/>
                <w:szCs w:val="28"/>
              </w:rPr>
              <w:t>序号</w:t>
            </w:r>
            <w:proofErr w:type="spellEnd"/>
          </w:p>
        </w:tc>
        <w:tc>
          <w:tcPr>
            <w:tcW w:w="3957" w:type="dxa"/>
            <w:vAlign w:val="center"/>
          </w:tcPr>
          <w:p w14:paraId="7858606A" w14:textId="77777777" w:rsidR="00D94457" w:rsidRDefault="00D94457" w:rsidP="0067168A">
            <w:pPr>
              <w:pStyle w:val="TableText"/>
              <w:spacing w:before="178" w:line="221" w:lineRule="auto"/>
              <w:ind w:left="988" w:hangingChars="358" w:hanging="988"/>
              <w:jc w:val="center"/>
              <w:rPr>
                <w:sz w:val="28"/>
                <w:szCs w:val="28"/>
              </w:rPr>
            </w:pPr>
            <w:proofErr w:type="spellStart"/>
            <w:r>
              <w:rPr>
                <w:spacing w:val="-2"/>
                <w:sz w:val="28"/>
                <w:szCs w:val="28"/>
              </w:rPr>
              <w:t>校外实训基地名称</w:t>
            </w:r>
            <w:proofErr w:type="spellEnd"/>
          </w:p>
        </w:tc>
        <w:tc>
          <w:tcPr>
            <w:tcW w:w="1161" w:type="dxa"/>
            <w:vAlign w:val="center"/>
          </w:tcPr>
          <w:p w14:paraId="7177C1F5" w14:textId="77777777" w:rsidR="00D94457" w:rsidRDefault="00D94457" w:rsidP="0067168A">
            <w:pPr>
              <w:pStyle w:val="TableText"/>
              <w:spacing w:before="178" w:line="221" w:lineRule="auto"/>
              <w:ind w:firstLineChars="0" w:firstLine="0"/>
              <w:jc w:val="center"/>
              <w:rPr>
                <w:sz w:val="28"/>
                <w:szCs w:val="28"/>
              </w:rPr>
            </w:pPr>
            <w:proofErr w:type="spellStart"/>
            <w:r>
              <w:rPr>
                <w:spacing w:val="-4"/>
                <w:sz w:val="28"/>
                <w:szCs w:val="28"/>
              </w:rPr>
              <w:t>有效期</w:t>
            </w:r>
            <w:proofErr w:type="spellEnd"/>
          </w:p>
        </w:tc>
        <w:tc>
          <w:tcPr>
            <w:tcW w:w="3179" w:type="dxa"/>
            <w:vAlign w:val="center"/>
          </w:tcPr>
          <w:p w14:paraId="1A58D329" w14:textId="77777777" w:rsidR="00D94457" w:rsidRDefault="00D94457" w:rsidP="0067168A">
            <w:pPr>
              <w:pStyle w:val="TableText"/>
              <w:spacing w:before="178" w:line="221" w:lineRule="auto"/>
              <w:ind w:firstLineChars="0" w:firstLine="0"/>
              <w:jc w:val="center"/>
              <w:rPr>
                <w:sz w:val="28"/>
                <w:szCs w:val="28"/>
              </w:rPr>
            </w:pPr>
            <w:proofErr w:type="spellStart"/>
            <w:r>
              <w:rPr>
                <w:spacing w:val="-4"/>
                <w:sz w:val="28"/>
                <w:szCs w:val="28"/>
              </w:rPr>
              <w:t>主要岗位</w:t>
            </w:r>
            <w:proofErr w:type="spellEnd"/>
          </w:p>
        </w:tc>
      </w:tr>
      <w:tr w:rsidR="00D94457" w14:paraId="20FDE4E2" w14:textId="77777777" w:rsidTr="0067168A">
        <w:trPr>
          <w:trHeight w:val="832"/>
          <w:jc w:val="center"/>
        </w:trPr>
        <w:tc>
          <w:tcPr>
            <w:tcW w:w="679" w:type="dxa"/>
            <w:vAlign w:val="center"/>
          </w:tcPr>
          <w:p w14:paraId="6EF260E3" w14:textId="77777777" w:rsidR="00D94457" w:rsidRDefault="00D94457" w:rsidP="0067168A">
            <w:pPr>
              <w:spacing w:line="188" w:lineRule="auto"/>
              <w:ind w:firstLineChars="0" w:firstLine="0"/>
              <w:jc w:val="center"/>
              <w:rPr>
                <w:sz w:val="24"/>
              </w:rPr>
            </w:pPr>
            <w:r>
              <w:rPr>
                <w:rFonts w:hint="eastAsia"/>
                <w:sz w:val="24"/>
              </w:rPr>
              <w:t>1</w:t>
            </w:r>
          </w:p>
        </w:tc>
        <w:tc>
          <w:tcPr>
            <w:tcW w:w="3957" w:type="dxa"/>
            <w:vAlign w:val="center"/>
          </w:tcPr>
          <w:p w14:paraId="637BCFAF" w14:textId="77777777" w:rsidR="00D94457" w:rsidRDefault="00D94457" w:rsidP="0067168A">
            <w:pPr>
              <w:spacing w:beforeLines="24" w:before="57" w:line="240" w:lineRule="auto"/>
              <w:ind w:firstLineChars="0" w:firstLine="0"/>
              <w:jc w:val="center"/>
              <w:rPr>
                <w:sz w:val="24"/>
              </w:rPr>
            </w:pPr>
          </w:p>
          <w:p w14:paraId="1FDB6A15" w14:textId="77777777" w:rsidR="00D94457" w:rsidRDefault="00D94457" w:rsidP="0067168A">
            <w:pPr>
              <w:spacing w:beforeLines="24" w:before="57" w:line="240" w:lineRule="auto"/>
              <w:ind w:firstLineChars="0" w:firstLine="0"/>
              <w:jc w:val="center"/>
              <w:rPr>
                <w:sz w:val="24"/>
              </w:rPr>
            </w:pPr>
            <w:r>
              <w:rPr>
                <w:rFonts w:hint="eastAsia"/>
                <w:sz w:val="24"/>
              </w:rPr>
              <w:t>贵州宽惠项目管理咨询服务有限责任公司</w:t>
            </w:r>
          </w:p>
          <w:p w14:paraId="3F81649F" w14:textId="77777777" w:rsidR="00D94457" w:rsidRDefault="00D94457" w:rsidP="0067168A">
            <w:pPr>
              <w:spacing w:beforeLines="24" w:before="57" w:line="240" w:lineRule="auto"/>
              <w:ind w:firstLineChars="0" w:firstLine="0"/>
              <w:jc w:val="center"/>
              <w:rPr>
                <w:sz w:val="24"/>
              </w:rPr>
            </w:pPr>
          </w:p>
        </w:tc>
        <w:tc>
          <w:tcPr>
            <w:tcW w:w="1161" w:type="dxa"/>
            <w:vAlign w:val="center"/>
          </w:tcPr>
          <w:p w14:paraId="61FDFC0E" w14:textId="77777777" w:rsidR="00D94457" w:rsidRDefault="00D94457" w:rsidP="0067168A">
            <w:pPr>
              <w:spacing w:beforeLines="24" w:before="57" w:line="240" w:lineRule="auto"/>
              <w:ind w:firstLineChars="0" w:firstLine="0"/>
              <w:jc w:val="center"/>
              <w:rPr>
                <w:sz w:val="24"/>
              </w:rPr>
            </w:pPr>
            <w:r>
              <w:rPr>
                <w:rFonts w:hint="eastAsia"/>
                <w:sz w:val="24"/>
              </w:rPr>
              <w:t>三年一签</w:t>
            </w:r>
          </w:p>
        </w:tc>
        <w:tc>
          <w:tcPr>
            <w:tcW w:w="3179" w:type="dxa"/>
            <w:vAlign w:val="center"/>
          </w:tcPr>
          <w:p w14:paraId="67BB8C2F" w14:textId="77777777" w:rsidR="00D94457" w:rsidRDefault="00D94457" w:rsidP="0067168A">
            <w:pPr>
              <w:spacing w:beforeLines="24" w:before="57" w:line="240" w:lineRule="auto"/>
              <w:ind w:firstLineChars="0" w:firstLine="0"/>
              <w:jc w:val="center"/>
              <w:rPr>
                <w:sz w:val="24"/>
              </w:rPr>
            </w:pPr>
            <w:r>
              <w:rPr>
                <w:rFonts w:hint="eastAsia"/>
                <w:sz w:val="24"/>
              </w:rPr>
              <w:t>预算员、招标专员、</w:t>
            </w:r>
            <w:r>
              <w:rPr>
                <w:rFonts w:hint="eastAsia"/>
                <w:sz w:val="24"/>
              </w:rPr>
              <w:t xml:space="preserve"> </w:t>
            </w:r>
            <w:r>
              <w:rPr>
                <w:rFonts w:hint="eastAsia"/>
                <w:sz w:val="24"/>
              </w:rPr>
              <w:t>监理员、施工员、</w:t>
            </w:r>
            <w:r>
              <w:rPr>
                <w:rFonts w:hint="eastAsia"/>
                <w:sz w:val="24"/>
              </w:rPr>
              <w:t xml:space="preserve"> </w:t>
            </w:r>
            <w:r>
              <w:rPr>
                <w:rFonts w:hint="eastAsia"/>
                <w:sz w:val="24"/>
              </w:rPr>
              <w:t>资料员、</w:t>
            </w:r>
            <w:r>
              <w:rPr>
                <w:rFonts w:hint="eastAsia"/>
                <w:sz w:val="24"/>
              </w:rPr>
              <w:t>BIM</w:t>
            </w:r>
            <w:r>
              <w:rPr>
                <w:rFonts w:hint="eastAsia"/>
                <w:sz w:val="24"/>
              </w:rPr>
              <w:t>信息化建模员、安全员</w:t>
            </w:r>
          </w:p>
        </w:tc>
      </w:tr>
      <w:tr w:rsidR="00D94457" w14:paraId="0ABCD8BC" w14:textId="77777777" w:rsidTr="0067168A">
        <w:trPr>
          <w:trHeight w:val="961"/>
          <w:jc w:val="center"/>
        </w:trPr>
        <w:tc>
          <w:tcPr>
            <w:tcW w:w="679" w:type="dxa"/>
            <w:vAlign w:val="center"/>
          </w:tcPr>
          <w:p w14:paraId="4742649A" w14:textId="77777777" w:rsidR="00D94457" w:rsidRDefault="00D94457" w:rsidP="0067168A">
            <w:pPr>
              <w:spacing w:line="188" w:lineRule="auto"/>
              <w:ind w:firstLineChars="0" w:firstLine="0"/>
              <w:jc w:val="center"/>
              <w:rPr>
                <w:sz w:val="24"/>
              </w:rPr>
            </w:pPr>
            <w:r>
              <w:rPr>
                <w:rFonts w:hint="eastAsia"/>
                <w:sz w:val="24"/>
              </w:rPr>
              <w:t>2</w:t>
            </w:r>
          </w:p>
        </w:tc>
        <w:tc>
          <w:tcPr>
            <w:tcW w:w="3957" w:type="dxa"/>
            <w:vAlign w:val="center"/>
          </w:tcPr>
          <w:p w14:paraId="591A521E" w14:textId="77777777" w:rsidR="00D94457" w:rsidRDefault="00D94457" w:rsidP="0067168A">
            <w:pPr>
              <w:spacing w:beforeLines="24" w:before="57" w:line="240" w:lineRule="auto"/>
              <w:ind w:firstLineChars="0" w:firstLine="0"/>
              <w:jc w:val="center"/>
              <w:rPr>
                <w:sz w:val="24"/>
              </w:rPr>
            </w:pPr>
            <w:r>
              <w:rPr>
                <w:rFonts w:hint="eastAsia"/>
                <w:sz w:val="24"/>
              </w:rPr>
              <w:t>贵州铜仁新地工程项目管理有限公司</w:t>
            </w:r>
          </w:p>
        </w:tc>
        <w:tc>
          <w:tcPr>
            <w:tcW w:w="1161" w:type="dxa"/>
            <w:vAlign w:val="center"/>
          </w:tcPr>
          <w:p w14:paraId="61CD317F" w14:textId="77777777" w:rsidR="00D94457" w:rsidRDefault="00D94457" w:rsidP="0067168A">
            <w:pPr>
              <w:spacing w:beforeLines="24" w:before="57" w:line="240" w:lineRule="auto"/>
              <w:ind w:firstLineChars="0" w:firstLine="0"/>
              <w:jc w:val="center"/>
              <w:rPr>
                <w:sz w:val="24"/>
              </w:rPr>
            </w:pPr>
            <w:r>
              <w:rPr>
                <w:rFonts w:hint="eastAsia"/>
                <w:sz w:val="24"/>
              </w:rPr>
              <w:t>三年一签</w:t>
            </w:r>
          </w:p>
        </w:tc>
        <w:tc>
          <w:tcPr>
            <w:tcW w:w="3179" w:type="dxa"/>
            <w:vAlign w:val="center"/>
          </w:tcPr>
          <w:p w14:paraId="17F0C4DC" w14:textId="77777777" w:rsidR="00D94457" w:rsidRDefault="00D94457" w:rsidP="0067168A">
            <w:pPr>
              <w:spacing w:beforeLines="24" w:before="57" w:line="240" w:lineRule="auto"/>
              <w:ind w:firstLineChars="0" w:firstLine="0"/>
              <w:jc w:val="center"/>
              <w:rPr>
                <w:sz w:val="24"/>
              </w:rPr>
            </w:pPr>
            <w:r>
              <w:rPr>
                <w:rFonts w:hint="eastAsia"/>
                <w:sz w:val="24"/>
              </w:rPr>
              <w:t>预算员、招标专员、</w:t>
            </w:r>
            <w:r>
              <w:rPr>
                <w:rFonts w:hint="eastAsia"/>
                <w:sz w:val="24"/>
              </w:rPr>
              <w:t xml:space="preserve"> </w:t>
            </w:r>
            <w:r>
              <w:rPr>
                <w:rFonts w:hint="eastAsia"/>
                <w:sz w:val="24"/>
              </w:rPr>
              <w:t>监理员、施工员、</w:t>
            </w:r>
            <w:r>
              <w:rPr>
                <w:rFonts w:hint="eastAsia"/>
                <w:sz w:val="24"/>
              </w:rPr>
              <w:t xml:space="preserve"> </w:t>
            </w:r>
            <w:r>
              <w:rPr>
                <w:rFonts w:hint="eastAsia"/>
                <w:sz w:val="24"/>
              </w:rPr>
              <w:t>资料员、</w:t>
            </w:r>
            <w:r>
              <w:rPr>
                <w:rFonts w:hint="eastAsia"/>
                <w:sz w:val="24"/>
              </w:rPr>
              <w:t>BIM</w:t>
            </w:r>
            <w:r>
              <w:rPr>
                <w:rFonts w:hint="eastAsia"/>
                <w:sz w:val="24"/>
              </w:rPr>
              <w:t>信息化建模员、安全员</w:t>
            </w:r>
          </w:p>
        </w:tc>
      </w:tr>
      <w:tr w:rsidR="00D94457" w14:paraId="140C6BC4" w14:textId="77777777" w:rsidTr="0067168A">
        <w:trPr>
          <w:trHeight w:val="1024"/>
          <w:jc w:val="center"/>
        </w:trPr>
        <w:tc>
          <w:tcPr>
            <w:tcW w:w="679" w:type="dxa"/>
            <w:vAlign w:val="center"/>
          </w:tcPr>
          <w:p w14:paraId="09D3493D" w14:textId="77777777" w:rsidR="00D94457" w:rsidRDefault="00D94457" w:rsidP="0067168A">
            <w:pPr>
              <w:spacing w:line="188" w:lineRule="auto"/>
              <w:ind w:firstLineChars="0" w:firstLine="0"/>
              <w:jc w:val="center"/>
              <w:rPr>
                <w:sz w:val="24"/>
              </w:rPr>
            </w:pPr>
            <w:r>
              <w:rPr>
                <w:rFonts w:hint="eastAsia"/>
                <w:sz w:val="24"/>
              </w:rPr>
              <w:t>3</w:t>
            </w:r>
          </w:p>
        </w:tc>
        <w:tc>
          <w:tcPr>
            <w:tcW w:w="3957" w:type="dxa"/>
            <w:vAlign w:val="center"/>
          </w:tcPr>
          <w:p w14:paraId="09AD71B2" w14:textId="77777777" w:rsidR="00D94457" w:rsidRDefault="00D94457" w:rsidP="0067168A">
            <w:pPr>
              <w:spacing w:beforeLines="24" w:before="57" w:line="240" w:lineRule="auto"/>
              <w:ind w:firstLineChars="0" w:firstLine="0"/>
              <w:jc w:val="center"/>
              <w:rPr>
                <w:sz w:val="24"/>
              </w:rPr>
            </w:pPr>
            <w:r>
              <w:rPr>
                <w:rFonts w:hint="eastAsia"/>
                <w:sz w:val="24"/>
              </w:rPr>
              <w:t>中正信合项目管理有限公司</w:t>
            </w:r>
          </w:p>
        </w:tc>
        <w:tc>
          <w:tcPr>
            <w:tcW w:w="1161" w:type="dxa"/>
            <w:vAlign w:val="center"/>
          </w:tcPr>
          <w:p w14:paraId="5DEF668B" w14:textId="77777777" w:rsidR="00D94457" w:rsidRDefault="00D94457" w:rsidP="0067168A">
            <w:pPr>
              <w:spacing w:beforeLines="24" w:before="57" w:line="240" w:lineRule="auto"/>
              <w:ind w:firstLineChars="0" w:firstLine="0"/>
              <w:jc w:val="center"/>
              <w:rPr>
                <w:sz w:val="24"/>
              </w:rPr>
            </w:pPr>
            <w:r>
              <w:rPr>
                <w:rFonts w:hint="eastAsia"/>
                <w:sz w:val="24"/>
              </w:rPr>
              <w:t>三年一签</w:t>
            </w:r>
          </w:p>
        </w:tc>
        <w:tc>
          <w:tcPr>
            <w:tcW w:w="3179" w:type="dxa"/>
            <w:vAlign w:val="center"/>
          </w:tcPr>
          <w:p w14:paraId="443DDB21" w14:textId="77777777" w:rsidR="00D94457" w:rsidRDefault="00D94457" w:rsidP="0067168A">
            <w:pPr>
              <w:spacing w:beforeLines="24" w:before="57" w:line="240" w:lineRule="auto"/>
              <w:ind w:firstLineChars="0" w:firstLine="0"/>
              <w:jc w:val="center"/>
              <w:rPr>
                <w:sz w:val="24"/>
              </w:rPr>
            </w:pPr>
            <w:r>
              <w:rPr>
                <w:rFonts w:hint="eastAsia"/>
                <w:sz w:val="24"/>
              </w:rPr>
              <w:t>预算员、招标专员、</w:t>
            </w:r>
            <w:r>
              <w:rPr>
                <w:rFonts w:hint="eastAsia"/>
                <w:sz w:val="24"/>
              </w:rPr>
              <w:t xml:space="preserve"> </w:t>
            </w:r>
            <w:r>
              <w:rPr>
                <w:rFonts w:hint="eastAsia"/>
                <w:sz w:val="24"/>
              </w:rPr>
              <w:t>监理员、施工员、</w:t>
            </w:r>
            <w:r>
              <w:rPr>
                <w:rFonts w:hint="eastAsia"/>
                <w:sz w:val="24"/>
              </w:rPr>
              <w:t xml:space="preserve"> </w:t>
            </w:r>
            <w:r>
              <w:rPr>
                <w:rFonts w:hint="eastAsia"/>
                <w:sz w:val="24"/>
              </w:rPr>
              <w:t>资料员、</w:t>
            </w:r>
            <w:r>
              <w:rPr>
                <w:rFonts w:hint="eastAsia"/>
                <w:sz w:val="24"/>
              </w:rPr>
              <w:t>BIM</w:t>
            </w:r>
            <w:r>
              <w:rPr>
                <w:rFonts w:hint="eastAsia"/>
                <w:sz w:val="24"/>
              </w:rPr>
              <w:t>信息化建模员、安全员</w:t>
            </w:r>
          </w:p>
        </w:tc>
      </w:tr>
      <w:tr w:rsidR="00D94457" w14:paraId="79E48BDD" w14:textId="77777777" w:rsidTr="0067168A">
        <w:trPr>
          <w:trHeight w:val="996"/>
          <w:jc w:val="center"/>
        </w:trPr>
        <w:tc>
          <w:tcPr>
            <w:tcW w:w="679" w:type="dxa"/>
            <w:vAlign w:val="center"/>
          </w:tcPr>
          <w:p w14:paraId="3B8EEB76" w14:textId="77777777" w:rsidR="00D94457" w:rsidRDefault="00D94457" w:rsidP="0067168A">
            <w:pPr>
              <w:spacing w:line="188" w:lineRule="auto"/>
              <w:ind w:firstLineChars="0" w:firstLine="0"/>
              <w:jc w:val="center"/>
              <w:rPr>
                <w:sz w:val="24"/>
              </w:rPr>
            </w:pPr>
            <w:r>
              <w:rPr>
                <w:rFonts w:hint="eastAsia"/>
                <w:sz w:val="24"/>
              </w:rPr>
              <w:t>4</w:t>
            </w:r>
          </w:p>
        </w:tc>
        <w:tc>
          <w:tcPr>
            <w:tcW w:w="3957" w:type="dxa"/>
            <w:vAlign w:val="center"/>
          </w:tcPr>
          <w:p w14:paraId="74EBDC9D" w14:textId="77777777" w:rsidR="00D94457" w:rsidRDefault="00D94457" w:rsidP="0067168A">
            <w:pPr>
              <w:spacing w:beforeLines="24" w:before="57" w:line="240" w:lineRule="auto"/>
              <w:ind w:firstLineChars="0" w:firstLine="0"/>
              <w:jc w:val="center"/>
              <w:rPr>
                <w:sz w:val="24"/>
              </w:rPr>
            </w:pPr>
            <w:r>
              <w:rPr>
                <w:rFonts w:hint="eastAsia"/>
                <w:sz w:val="24"/>
              </w:rPr>
              <w:t>贵州汇鑫工程项目管理有限公司</w:t>
            </w:r>
          </w:p>
        </w:tc>
        <w:tc>
          <w:tcPr>
            <w:tcW w:w="1161" w:type="dxa"/>
            <w:vAlign w:val="center"/>
          </w:tcPr>
          <w:p w14:paraId="177B6F92" w14:textId="77777777" w:rsidR="00D94457" w:rsidRDefault="00D94457" w:rsidP="0067168A">
            <w:pPr>
              <w:spacing w:beforeLines="24" w:before="57" w:line="240" w:lineRule="auto"/>
              <w:ind w:firstLineChars="0" w:firstLine="0"/>
              <w:jc w:val="center"/>
              <w:rPr>
                <w:sz w:val="24"/>
                <w:lang w:eastAsia="en-US"/>
              </w:rPr>
            </w:pPr>
            <w:r>
              <w:rPr>
                <w:rFonts w:hint="eastAsia"/>
                <w:sz w:val="24"/>
              </w:rPr>
              <w:t>三年一签</w:t>
            </w:r>
          </w:p>
        </w:tc>
        <w:tc>
          <w:tcPr>
            <w:tcW w:w="3179" w:type="dxa"/>
            <w:vAlign w:val="center"/>
          </w:tcPr>
          <w:p w14:paraId="7573E351" w14:textId="77777777" w:rsidR="00D94457" w:rsidRDefault="00D94457" w:rsidP="0067168A">
            <w:pPr>
              <w:spacing w:beforeLines="24" w:before="57" w:line="240" w:lineRule="auto"/>
              <w:ind w:firstLineChars="0" w:firstLine="0"/>
              <w:jc w:val="center"/>
              <w:rPr>
                <w:sz w:val="24"/>
              </w:rPr>
            </w:pPr>
            <w:r>
              <w:rPr>
                <w:rFonts w:hint="eastAsia"/>
                <w:sz w:val="24"/>
              </w:rPr>
              <w:t>预算员、招标专员、</w:t>
            </w:r>
            <w:r>
              <w:rPr>
                <w:rFonts w:hint="eastAsia"/>
                <w:sz w:val="24"/>
              </w:rPr>
              <w:t xml:space="preserve"> </w:t>
            </w:r>
            <w:r>
              <w:rPr>
                <w:rFonts w:hint="eastAsia"/>
                <w:sz w:val="24"/>
              </w:rPr>
              <w:t>监理员、施工员、</w:t>
            </w:r>
            <w:r>
              <w:rPr>
                <w:rFonts w:hint="eastAsia"/>
                <w:sz w:val="24"/>
              </w:rPr>
              <w:t xml:space="preserve"> </w:t>
            </w:r>
            <w:r>
              <w:rPr>
                <w:rFonts w:hint="eastAsia"/>
                <w:sz w:val="24"/>
              </w:rPr>
              <w:t>资料员、</w:t>
            </w:r>
            <w:r>
              <w:rPr>
                <w:rFonts w:hint="eastAsia"/>
                <w:sz w:val="24"/>
              </w:rPr>
              <w:t>BIM</w:t>
            </w:r>
            <w:r>
              <w:rPr>
                <w:rFonts w:hint="eastAsia"/>
                <w:sz w:val="24"/>
              </w:rPr>
              <w:t>信息化建模员、安全员</w:t>
            </w:r>
          </w:p>
        </w:tc>
      </w:tr>
      <w:tr w:rsidR="00D94457" w14:paraId="6BDD9A2B" w14:textId="77777777" w:rsidTr="0067168A">
        <w:trPr>
          <w:trHeight w:val="1353"/>
          <w:jc w:val="center"/>
        </w:trPr>
        <w:tc>
          <w:tcPr>
            <w:tcW w:w="679" w:type="dxa"/>
            <w:vAlign w:val="center"/>
          </w:tcPr>
          <w:p w14:paraId="4FD69DC9" w14:textId="77777777" w:rsidR="00D94457" w:rsidRDefault="00D94457" w:rsidP="0067168A">
            <w:pPr>
              <w:spacing w:line="188" w:lineRule="auto"/>
              <w:ind w:firstLineChars="0" w:firstLine="0"/>
              <w:jc w:val="center"/>
              <w:rPr>
                <w:sz w:val="24"/>
              </w:rPr>
            </w:pPr>
            <w:r>
              <w:rPr>
                <w:rFonts w:hint="eastAsia"/>
                <w:sz w:val="24"/>
              </w:rPr>
              <w:t>5</w:t>
            </w:r>
          </w:p>
        </w:tc>
        <w:tc>
          <w:tcPr>
            <w:tcW w:w="3957" w:type="dxa"/>
            <w:vAlign w:val="center"/>
          </w:tcPr>
          <w:p w14:paraId="777015A3" w14:textId="77777777" w:rsidR="00D94457" w:rsidRDefault="00D94457" w:rsidP="0067168A">
            <w:pPr>
              <w:spacing w:beforeLines="28" w:before="67" w:line="188" w:lineRule="auto"/>
              <w:ind w:firstLineChars="0" w:firstLine="0"/>
              <w:jc w:val="center"/>
              <w:rPr>
                <w:sz w:val="24"/>
              </w:rPr>
            </w:pPr>
            <w:r>
              <w:rPr>
                <w:rFonts w:hint="eastAsia"/>
                <w:sz w:val="24"/>
              </w:rPr>
              <w:t>贵州全咨工程顾问（集团）有限公司</w:t>
            </w:r>
          </w:p>
        </w:tc>
        <w:tc>
          <w:tcPr>
            <w:tcW w:w="1161" w:type="dxa"/>
            <w:vAlign w:val="center"/>
          </w:tcPr>
          <w:p w14:paraId="21FB0474" w14:textId="77777777" w:rsidR="00D94457" w:rsidRDefault="00D94457" w:rsidP="0067168A">
            <w:pPr>
              <w:spacing w:line="188" w:lineRule="auto"/>
              <w:ind w:firstLineChars="0" w:firstLine="0"/>
              <w:jc w:val="center"/>
              <w:rPr>
                <w:sz w:val="24"/>
                <w:lang w:eastAsia="en-US"/>
              </w:rPr>
            </w:pPr>
            <w:r>
              <w:rPr>
                <w:rFonts w:hint="eastAsia"/>
                <w:sz w:val="24"/>
              </w:rPr>
              <w:t>三年一签</w:t>
            </w:r>
          </w:p>
        </w:tc>
        <w:tc>
          <w:tcPr>
            <w:tcW w:w="3179" w:type="dxa"/>
            <w:vAlign w:val="center"/>
          </w:tcPr>
          <w:p w14:paraId="35E6A1E5" w14:textId="77777777" w:rsidR="00D94457" w:rsidRDefault="00D94457" w:rsidP="0067168A">
            <w:pPr>
              <w:spacing w:beforeLines="24" w:before="57" w:line="240" w:lineRule="auto"/>
              <w:ind w:firstLineChars="0" w:firstLine="0"/>
              <w:jc w:val="center"/>
              <w:rPr>
                <w:sz w:val="24"/>
              </w:rPr>
            </w:pPr>
            <w:r>
              <w:rPr>
                <w:rFonts w:hint="eastAsia"/>
                <w:sz w:val="24"/>
              </w:rPr>
              <w:t>预算员、招标专员、</w:t>
            </w:r>
            <w:r>
              <w:rPr>
                <w:rFonts w:hint="eastAsia"/>
                <w:sz w:val="24"/>
              </w:rPr>
              <w:t xml:space="preserve"> </w:t>
            </w:r>
            <w:r>
              <w:rPr>
                <w:rFonts w:hint="eastAsia"/>
                <w:sz w:val="24"/>
              </w:rPr>
              <w:t>监理员、施工员、</w:t>
            </w:r>
            <w:r>
              <w:rPr>
                <w:rFonts w:hint="eastAsia"/>
                <w:sz w:val="24"/>
              </w:rPr>
              <w:t xml:space="preserve"> </w:t>
            </w:r>
            <w:r>
              <w:rPr>
                <w:rFonts w:hint="eastAsia"/>
                <w:sz w:val="24"/>
              </w:rPr>
              <w:t>资料员、</w:t>
            </w:r>
            <w:r>
              <w:rPr>
                <w:rFonts w:hint="eastAsia"/>
                <w:sz w:val="24"/>
              </w:rPr>
              <w:t>BIM</w:t>
            </w:r>
            <w:r>
              <w:rPr>
                <w:rFonts w:hint="eastAsia"/>
                <w:sz w:val="24"/>
              </w:rPr>
              <w:t>信息化建模员、安全员</w:t>
            </w:r>
          </w:p>
        </w:tc>
      </w:tr>
    </w:tbl>
    <w:p w14:paraId="2F704481" w14:textId="77777777" w:rsidR="00D94457" w:rsidRDefault="00D94457" w:rsidP="00D94457">
      <w:pPr>
        <w:spacing w:line="188" w:lineRule="auto"/>
        <w:ind w:firstLineChars="0" w:firstLine="0"/>
        <w:jc w:val="center"/>
        <w:rPr>
          <w:rFonts w:ascii="Times New Roman" w:hAnsi="Times New Roman" w:cs="Times New Roman"/>
          <w:sz w:val="24"/>
        </w:rPr>
        <w:sectPr w:rsidR="00D94457" w:rsidSect="00A742E6">
          <w:footerReference w:type="default" r:id="rId11"/>
          <w:pgSz w:w="11906" w:h="16838" w:code="9"/>
          <w:pgMar w:top="1431" w:right="1489" w:bottom="948" w:left="1439" w:header="0" w:footer="769" w:gutter="0"/>
          <w:cols w:space="720"/>
        </w:sectPr>
      </w:pPr>
    </w:p>
    <w:p w14:paraId="0100DD76" w14:textId="77777777" w:rsidR="00D94457" w:rsidRDefault="00D94457" w:rsidP="00D94457">
      <w:pPr>
        <w:pStyle w:val="3"/>
        <w:ind w:firstLine="562"/>
        <w:rPr>
          <w:lang w:val="zh-TW" w:eastAsia="zh-TW"/>
        </w:rPr>
      </w:pPr>
      <w:r>
        <w:rPr>
          <w:rFonts w:hint="eastAsia"/>
        </w:rPr>
        <w:lastRenderedPageBreak/>
        <w:t>3.</w:t>
      </w:r>
      <w:r>
        <w:rPr>
          <w:lang w:val="zh-TW" w:eastAsia="zh-TW"/>
        </w:rPr>
        <w:t>学生实习基地基本要求</w:t>
      </w:r>
    </w:p>
    <w:p w14:paraId="193CAE1E" w14:textId="77777777" w:rsidR="00D94457" w:rsidRDefault="00D94457" w:rsidP="00D94457">
      <w:bookmarkStart w:id="39" w:name="bookmark83"/>
      <w:bookmarkEnd w:id="39"/>
      <w:r>
        <w:rPr>
          <w:rFonts w:hint="eastAsia"/>
        </w:rPr>
        <w:t>学生实习基地基本要求为∶具有稳定的校外实习基地；能提供施工管理、施工资料编制、工程招（投）标文件编制、工程计量与计价等相关实习岗位，能涵盖当前相关产业发展的主流技术，可接纳一定规模的学生实习；能够配备相应数量的指导教师对学生实习进行指导和管理；有保证实习生日常工作、学习、生活的规章制度，有安全、保险保障。</w:t>
      </w:r>
      <w:r>
        <w:rPr>
          <w:rFonts w:hint="eastAsia"/>
        </w:rPr>
        <w:t xml:space="preserve"> </w:t>
      </w:r>
    </w:p>
    <w:p w14:paraId="47F07BDB" w14:textId="77777777" w:rsidR="00D94457" w:rsidRDefault="00D94457" w:rsidP="00D94457">
      <w:pPr>
        <w:pStyle w:val="3"/>
        <w:ind w:leftChars="200" w:left="560" w:firstLineChars="0" w:firstLine="0"/>
        <w:rPr>
          <w:lang w:val="zh-TW" w:eastAsia="zh-TW"/>
        </w:rPr>
      </w:pPr>
      <w:r>
        <w:rPr>
          <w:rFonts w:hint="eastAsia"/>
        </w:rPr>
        <w:t>4.</w:t>
      </w:r>
      <w:r>
        <w:rPr>
          <w:lang w:val="zh-TW" w:eastAsia="zh-TW"/>
        </w:rPr>
        <w:t>支持信息化教学方面的基本要求</w:t>
      </w:r>
    </w:p>
    <w:p w14:paraId="6FCC666C" w14:textId="77777777" w:rsidR="00D94457" w:rsidRDefault="00D94457" w:rsidP="00D94457">
      <w:bookmarkStart w:id="40" w:name="_Toc21250"/>
      <w:r>
        <w:rPr>
          <w:rFonts w:hint="eastAsia"/>
        </w:rPr>
        <w:t>具有利用数字化教学资源库、文献资料、常见问题解答等的信息化条件。引导鼓励教师开发并利用信息化教学资源、教学平台，创新教学方法、提升教学效果。</w:t>
      </w:r>
    </w:p>
    <w:p w14:paraId="0F8227EF" w14:textId="77777777" w:rsidR="00D94457" w:rsidRDefault="00D94457" w:rsidP="00D94457">
      <w:pPr>
        <w:pStyle w:val="2"/>
        <w:numPr>
          <w:ilvl w:val="0"/>
          <w:numId w:val="9"/>
        </w:numPr>
      </w:pPr>
      <w:bookmarkStart w:id="41" w:name="_Toc19980"/>
      <w:r>
        <w:t>教学资源</w:t>
      </w:r>
      <w:bookmarkEnd w:id="40"/>
      <w:bookmarkEnd w:id="41"/>
    </w:p>
    <w:p w14:paraId="0F42C87B" w14:textId="77777777" w:rsidR="00D94457" w:rsidRDefault="00D94457" w:rsidP="00D94457">
      <w:r>
        <w:t>教学资源主要包括能够满足学生专业学习、教师专业教学研究和教学实施所需的教材、图书文献及数字教学资源等。</w:t>
      </w:r>
    </w:p>
    <w:p w14:paraId="1011C332" w14:textId="77777777" w:rsidR="00D94457" w:rsidRDefault="00D94457" w:rsidP="00D94457">
      <w:pPr>
        <w:pStyle w:val="3"/>
        <w:numPr>
          <w:ilvl w:val="0"/>
          <w:numId w:val="11"/>
        </w:numPr>
        <w:ind w:firstLineChars="0"/>
      </w:pPr>
      <w:bookmarkStart w:id="42" w:name="bookmark85"/>
      <w:bookmarkEnd w:id="42"/>
      <w:r>
        <w:t>教材选用基本要求</w:t>
      </w:r>
    </w:p>
    <w:p w14:paraId="147A0499" w14:textId="77777777" w:rsidR="00D94457" w:rsidRDefault="00D94457" w:rsidP="00D94457">
      <w:r>
        <w:t>按照国家规定选用优质教材，禁止不合格的教材进入课堂。学校应建立专业教师、行业专家和教研人员等参与的教材选用机构，完善教材选用制度，经过规范程序择优选用教材。</w:t>
      </w:r>
    </w:p>
    <w:p w14:paraId="280F143C" w14:textId="77777777" w:rsidR="00D94457" w:rsidRDefault="00D94457" w:rsidP="00D94457">
      <w:pPr>
        <w:pStyle w:val="3"/>
        <w:numPr>
          <w:ilvl w:val="0"/>
          <w:numId w:val="11"/>
        </w:numPr>
        <w:ind w:firstLineChars="0"/>
      </w:pPr>
      <w:bookmarkStart w:id="43" w:name="bookmark86"/>
      <w:bookmarkEnd w:id="43"/>
      <w:r>
        <w:t>图书文献配备基本要求</w:t>
      </w:r>
    </w:p>
    <w:p w14:paraId="6588138B" w14:textId="77777777" w:rsidR="00D94457" w:rsidRDefault="00D94457" w:rsidP="00D94457">
      <w:r>
        <w:t>图书文献配备能满足人才培养、专业建设、教科研等工作的需要，</w:t>
      </w:r>
      <w:r>
        <w:lastRenderedPageBreak/>
        <w:t>方便师生查询、借阅。专业类图书文献主要包括：有关网络技术、方法、思维以及实务操作类图书，信息技术和传统文化类文献等。</w:t>
      </w:r>
    </w:p>
    <w:p w14:paraId="30629BDB" w14:textId="77777777" w:rsidR="00D94457" w:rsidRDefault="00D94457" w:rsidP="00D94457">
      <w:pPr>
        <w:pStyle w:val="3"/>
        <w:numPr>
          <w:ilvl w:val="0"/>
          <w:numId w:val="11"/>
        </w:numPr>
        <w:ind w:firstLineChars="0"/>
      </w:pPr>
      <w:bookmarkStart w:id="44" w:name="bookmark87"/>
      <w:bookmarkEnd w:id="44"/>
      <w:r>
        <w:t>数字教学资源配置基本要求</w:t>
      </w:r>
      <w:bookmarkStart w:id="45" w:name="_Toc114226670"/>
    </w:p>
    <w:p w14:paraId="5201EAA9" w14:textId="77777777" w:rsidR="00D94457" w:rsidRDefault="00D94457" w:rsidP="00D94457">
      <w:r>
        <w:rPr>
          <w:rFonts w:hint="eastAsia"/>
        </w:rPr>
        <w:t>建设、配备与本专业有关的音视频素材、教学课件、数字化教学案例、虚拟仿真软件、数字教材等专业教学资源，应种类丰富、形式多样、使用便捷、动态更新，能满足教学要求。</w:t>
      </w:r>
      <w:bookmarkEnd w:id="45"/>
    </w:p>
    <w:p w14:paraId="2E9447E3" w14:textId="77777777" w:rsidR="00D94457" w:rsidRDefault="00D94457" w:rsidP="00D94457">
      <w:pPr>
        <w:pStyle w:val="2"/>
        <w:numPr>
          <w:ilvl w:val="0"/>
          <w:numId w:val="9"/>
        </w:numPr>
      </w:pPr>
      <w:bookmarkStart w:id="46" w:name="_Toc4523"/>
      <w:bookmarkStart w:id="47" w:name="_Toc9966"/>
      <w:r>
        <w:t>教学方法</w:t>
      </w:r>
      <w:bookmarkEnd w:id="46"/>
      <w:bookmarkEnd w:id="47"/>
    </w:p>
    <w:p w14:paraId="099697ED" w14:textId="77777777" w:rsidR="00D94457" w:rsidRDefault="00D94457" w:rsidP="00D94457">
      <w:pPr>
        <w:rPr>
          <w:rFonts w:asciiTheme="minorEastAsia" w:eastAsiaTheme="minorEastAsia" w:hAnsiTheme="minorEastAsia" w:cs="宋体"/>
          <w:color w:val="000000" w:themeColor="text1"/>
          <w:szCs w:val="28"/>
          <w:lang w:eastAsia="zh-TW" w:bidi="zh-TW"/>
        </w:rPr>
      </w:pPr>
      <w:bookmarkStart w:id="48" w:name="_Toc5155"/>
      <w:r>
        <w:rPr>
          <w:rFonts w:hint="eastAsia"/>
        </w:rPr>
        <w:t>鼓励采用“教学做合一”的教学模式及情境教学法、项目教学法、案例教学法、讨论式教学法、启发引导式教学法、现场教学法、信息化教学等教学方法实施教学。传统教学手段和现代信息技术手段交互。充分利用网络教学平台建设，实现课程资源数字化并共享。鼓励建立远程教育服务平台，开设师生网络交流论坛。倡导利用多媒体技术，上传视频及图片资源，为学生自学与进一步学习提供条件，为学生自主学习开辟新途径。按照“依托行业、对接产业、定位职业、服务社会”的专业建设思路，校企合作共同制定人才培养方案。目前本专业与贵州认真进行专业核心课程教学设计，建立运行有效的校内外实训基地，吸引企业专家参与人才培养的全过程。鼓励教师以行动导向的模式实施课程教学，形成以教师为主导、学生为主体、教学做合一、理论与实践合一、工学结合的教学模式。充分利用教学资源库开展教学，积极利用建筑工程技术专业教学资源库。学生练习、辅导、答疑等教学环节可通过网络实现，网络教学环境包括课程标准、网络课件、</w:t>
      </w:r>
      <w:r>
        <w:rPr>
          <w:rFonts w:hint="eastAsia"/>
        </w:rPr>
        <w:lastRenderedPageBreak/>
        <w:t>电子教案、视频资料、案例库、试题库等丰富的教学资源，对学生的学习、实践活动具有较高的实用价值</w:t>
      </w:r>
      <w:r>
        <w:t>。</w:t>
      </w:r>
    </w:p>
    <w:p w14:paraId="714F0502" w14:textId="77777777" w:rsidR="00D94457" w:rsidRDefault="00D94457" w:rsidP="00D94457">
      <w:pPr>
        <w:pStyle w:val="2"/>
        <w:numPr>
          <w:ilvl w:val="0"/>
          <w:numId w:val="9"/>
        </w:numPr>
      </w:pPr>
      <w:bookmarkStart w:id="49" w:name="_Toc32088"/>
      <w:r>
        <w:t>学习评价</w:t>
      </w:r>
      <w:bookmarkEnd w:id="48"/>
      <w:bookmarkEnd w:id="49"/>
    </w:p>
    <w:p w14:paraId="7F801A7B" w14:textId="77777777" w:rsidR="00D94457" w:rsidRDefault="00D94457" w:rsidP="00D94457">
      <w:r>
        <w:rPr>
          <w:rFonts w:hint="eastAsia"/>
        </w:rPr>
        <w:t>按照课程类型不同，采用不同的考核办法，公共素质课程、专业平台课程、专业核心课程、专业方向课程由校内教师进行考核，专业综合能力课程由校内外指导教师共同考核，以校外为主。单项课程成绩考核不足</w:t>
      </w:r>
      <w:r>
        <w:t>60</w:t>
      </w:r>
      <w:r>
        <w:rPr>
          <w:rFonts w:hint="eastAsia"/>
        </w:rPr>
        <w:t>分者不予合格，必修课课程、岗位实习和毕业设计成绩学分不能由其他课程学分代替，考核不合格需重新进行学习和考核。</w:t>
      </w:r>
    </w:p>
    <w:p w14:paraId="7084CB27" w14:textId="77777777" w:rsidR="00D94457" w:rsidRDefault="00D94457" w:rsidP="00D94457">
      <w:pPr>
        <w:pStyle w:val="3"/>
        <w:ind w:firstLineChars="0" w:firstLine="0"/>
      </w:pPr>
      <w:r>
        <w:t>1</w:t>
      </w:r>
      <w:r>
        <w:rPr>
          <w:rFonts w:hint="eastAsia"/>
        </w:rPr>
        <w:t>．公共基础课和专业课程考核</w:t>
      </w:r>
      <w:r>
        <w:rPr>
          <w:rFonts w:hint="eastAsia"/>
        </w:rPr>
        <w:t xml:space="preserve"> </w:t>
      </w:r>
    </w:p>
    <w:p w14:paraId="31729BB8" w14:textId="77777777" w:rsidR="00D94457" w:rsidRDefault="00D94457" w:rsidP="00D94457">
      <w:r>
        <w:rPr>
          <w:rFonts w:hint="eastAsia"/>
        </w:rPr>
        <w:t>对于无实验、实训环节的课程采用过程考核与期末考试相结合的方式进行考核，其中过程考核成绩占</w:t>
      </w:r>
      <w:r>
        <w:rPr>
          <w:rFonts w:hint="eastAsia"/>
        </w:rPr>
        <w:t>60%</w:t>
      </w:r>
      <w:r>
        <w:rPr>
          <w:rFonts w:hint="eastAsia"/>
        </w:rPr>
        <w:t>，期末考试成绩占</w:t>
      </w:r>
      <w:r>
        <w:rPr>
          <w:rFonts w:hint="eastAsia"/>
        </w:rPr>
        <w:t>40%</w:t>
      </w:r>
      <w:r>
        <w:rPr>
          <w:rFonts w:hint="eastAsia"/>
        </w:rPr>
        <w:t>，如果课程存在其中考核的，可按过程考核成绩占</w:t>
      </w:r>
      <w:r>
        <w:rPr>
          <w:rFonts w:hint="eastAsia"/>
        </w:rPr>
        <w:t>30%</w:t>
      </w:r>
      <w:r>
        <w:rPr>
          <w:rFonts w:hint="eastAsia"/>
        </w:rPr>
        <w:t>，期中考试成绩占</w:t>
      </w:r>
      <w:r>
        <w:rPr>
          <w:rFonts w:hint="eastAsia"/>
        </w:rPr>
        <w:t>30%</w:t>
      </w:r>
      <w:r>
        <w:rPr>
          <w:rFonts w:hint="eastAsia"/>
        </w:rPr>
        <w:t>，期末考试成绩</w:t>
      </w:r>
      <w:r>
        <w:rPr>
          <w:rFonts w:hint="eastAsia"/>
        </w:rPr>
        <w:t>40%</w:t>
      </w:r>
      <w:r>
        <w:rPr>
          <w:rFonts w:hint="eastAsia"/>
        </w:rPr>
        <w:t>计算。过程考核主要是考察学生的知识积累和素质养成，依据是作业、课堂表现、考勤记录等方面。期末考试以笔试、总结、报告等形式进行，重点在于考核学生的知识运用能力。</w:t>
      </w:r>
    </w:p>
    <w:p w14:paraId="14CCA1C3" w14:textId="77777777" w:rsidR="00D94457" w:rsidRDefault="00D94457" w:rsidP="00D94457">
      <w:r>
        <w:rPr>
          <w:rFonts w:hint="eastAsia"/>
        </w:rPr>
        <w:t>对于有实验、实训环节的课程采用项目考核与期末考试相结合的方式进行考核。其中项目考核成绩占总成绩的</w:t>
      </w:r>
      <w:r>
        <w:rPr>
          <w:rFonts w:hint="eastAsia"/>
        </w:rPr>
        <w:t>60%</w:t>
      </w:r>
      <w:r>
        <w:rPr>
          <w:rFonts w:hint="eastAsia"/>
        </w:rPr>
        <w:t>，期末考试成绩占总成绩的</w:t>
      </w:r>
      <w:r>
        <w:rPr>
          <w:rFonts w:hint="eastAsia"/>
        </w:rPr>
        <w:t>40%</w:t>
      </w:r>
      <w:r>
        <w:rPr>
          <w:rFonts w:hint="eastAsia"/>
        </w:rPr>
        <w:t>。项目考核主要从素质、知识、能力三方面考核，考核依据是课堂表现、书面作业、实操技能，分别占</w:t>
      </w:r>
      <w:r>
        <w:rPr>
          <w:rFonts w:hint="eastAsia"/>
        </w:rPr>
        <w:t>10%</w:t>
      </w:r>
      <w:r>
        <w:rPr>
          <w:rFonts w:hint="eastAsia"/>
        </w:rPr>
        <w:t>、</w:t>
      </w:r>
      <w:r>
        <w:rPr>
          <w:rFonts w:hint="eastAsia"/>
        </w:rPr>
        <w:t>20%</w:t>
      </w:r>
      <w:r>
        <w:rPr>
          <w:rFonts w:hint="eastAsia"/>
        </w:rPr>
        <w:t>、</w:t>
      </w:r>
      <w:r>
        <w:rPr>
          <w:rFonts w:hint="eastAsia"/>
        </w:rPr>
        <w:t>30%</w:t>
      </w:r>
      <w:r>
        <w:rPr>
          <w:rFonts w:hint="eastAsia"/>
        </w:rPr>
        <w:t>。</w:t>
      </w:r>
    </w:p>
    <w:p w14:paraId="096666FF" w14:textId="77777777" w:rsidR="00D94457" w:rsidRDefault="00D94457" w:rsidP="00D94457">
      <w:pPr>
        <w:pStyle w:val="3"/>
        <w:ind w:firstLineChars="0" w:firstLine="0"/>
      </w:pPr>
      <w:r>
        <w:t>2</w:t>
      </w:r>
      <w:r>
        <w:rPr>
          <w:rFonts w:hint="eastAsia"/>
        </w:rPr>
        <w:t>．岗位实习考核</w:t>
      </w:r>
      <w:r>
        <w:rPr>
          <w:rFonts w:hint="eastAsia"/>
        </w:rPr>
        <w:t xml:space="preserve"> </w:t>
      </w:r>
    </w:p>
    <w:p w14:paraId="3889FE1C" w14:textId="77777777" w:rsidR="00D94457" w:rsidRDefault="00D94457" w:rsidP="00D94457">
      <w:r>
        <w:rPr>
          <w:rFonts w:hint="eastAsia"/>
        </w:rPr>
        <w:t>岗位实习成绩由校内指导教师和校外指导教师共同评定，以企业</w:t>
      </w:r>
      <w:r>
        <w:rPr>
          <w:rFonts w:hint="eastAsia"/>
        </w:rPr>
        <w:lastRenderedPageBreak/>
        <w:t>评价为主。校内教师根据学生的岗位实习周报、月报、实习态度、实习总结等方面对学生进行评定，企业指导教师主要根据学生在岗位实习期间运用所学专业知识解决生产实际问题的能力以及职业素养提高情况进行评定，校内和校外指导教师的评价各占一定比重。</w:t>
      </w:r>
    </w:p>
    <w:p w14:paraId="20E637DD" w14:textId="77777777" w:rsidR="00D94457" w:rsidRDefault="00D94457" w:rsidP="00D94457">
      <w:pPr>
        <w:pStyle w:val="3"/>
        <w:ind w:firstLineChars="0" w:firstLine="0"/>
      </w:pPr>
      <w:r>
        <w:t>3</w:t>
      </w:r>
      <w:r>
        <w:rPr>
          <w:rFonts w:hint="eastAsia"/>
        </w:rPr>
        <w:t>．毕业设计（论文）考核</w:t>
      </w:r>
      <w:r>
        <w:rPr>
          <w:rFonts w:hint="eastAsia"/>
        </w:rPr>
        <w:t xml:space="preserve"> </w:t>
      </w:r>
    </w:p>
    <w:p w14:paraId="3AF9DBE6" w14:textId="77777777" w:rsidR="00D94457" w:rsidRDefault="00D94457" w:rsidP="00D94457">
      <w:r>
        <w:rPr>
          <w:rFonts w:hint="eastAsia"/>
        </w:rPr>
        <w:t>毕业设计（论文）成绩由设计（论文）成绩和答辩成绩两部分组成，其中设计（论文）成绩占总成绩的</w:t>
      </w:r>
      <w:r>
        <w:t>40%</w:t>
      </w:r>
      <w:r>
        <w:rPr>
          <w:rFonts w:hint="eastAsia"/>
        </w:rPr>
        <w:t>，毕业答辩成绩占总成绩的</w:t>
      </w:r>
      <w:r>
        <w:t>60%</w:t>
      </w:r>
      <w:r>
        <w:rPr>
          <w:rFonts w:hint="eastAsia"/>
        </w:rPr>
        <w:t>。设计（论文）成绩由指导教师评定，主要依据是毕业设计（论文）成果的质量、毕业设计（论文）完成工作量及毕业设计（论文）过程中的主动性和创造性。毕业答辩成绩由答辩委员会根据学生的论文攥写情况、答辩陈述情况、临场应变能力和语言组织能力等方面进行评定。对于在毕业设计（论文）中弄虚作假，借用他人设计（论文）成果，严重违纪的学生，则不予答辩，并以不及格论处。</w:t>
      </w:r>
    </w:p>
    <w:p w14:paraId="1E75CC64" w14:textId="77777777" w:rsidR="00D94457" w:rsidRDefault="00D94457" w:rsidP="00D94457">
      <w:pPr>
        <w:pStyle w:val="2"/>
        <w:numPr>
          <w:ilvl w:val="0"/>
          <w:numId w:val="9"/>
        </w:numPr>
      </w:pPr>
      <w:bookmarkStart w:id="50" w:name="_Toc26586"/>
      <w:bookmarkStart w:id="51" w:name="_Toc21205"/>
      <w:r>
        <w:t>质量管理</w:t>
      </w:r>
      <w:bookmarkEnd w:id="50"/>
      <w:bookmarkEnd w:id="51"/>
    </w:p>
    <w:p w14:paraId="282ED6E5" w14:textId="77777777" w:rsidR="00D94457" w:rsidRDefault="00D94457" w:rsidP="00D94457">
      <w:pPr>
        <w:pStyle w:val="3"/>
        <w:ind w:firstLine="562"/>
      </w:pPr>
      <w:bookmarkStart w:id="52" w:name="_Toc31"/>
      <w:r>
        <w:t>1.</w:t>
      </w:r>
      <w:r>
        <w:rPr>
          <w:rFonts w:hint="eastAsia"/>
        </w:rPr>
        <w:t>专业和教学监控机制</w:t>
      </w:r>
      <w:r>
        <w:rPr>
          <w:rFonts w:hint="eastAsia"/>
        </w:rPr>
        <w:t xml:space="preserve"> </w:t>
      </w:r>
    </w:p>
    <w:p w14:paraId="27F6DC5F" w14:textId="77777777" w:rsidR="00D94457" w:rsidRDefault="00D94457" w:rsidP="00D94457">
      <w:r>
        <w:rPr>
          <w:rFonts w:hint="eastAsia"/>
        </w:rPr>
        <w:t>建立专业建设和教学过程质量监控机制，对各主要教学环节提出明确的质量要求和标准，通过教学实施、过程监控、质量评价和持续改进，达成人才培养规格。在教学管理过程中，我校实施教研室、分院、总院三层次、全方位、全过程的教学质量监控机制。</w:t>
      </w:r>
      <w:r>
        <w:rPr>
          <w:rFonts w:hint="eastAsia"/>
        </w:rPr>
        <w:t xml:space="preserve"> </w:t>
      </w:r>
    </w:p>
    <w:p w14:paraId="4470DF6F" w14:textId="77777777" w:rsidR="00D94457" w:rsidRDefault="00D94457" w:rsidP="00D94457">
      <w:pPr>
        <w:pStyle w:val="3"/>
        <w:ind w:firstLine="562"/>
      </w:pPr>
      <w:r>
        <w:rPr>
          <w:rFonts w:hint="eastAsia"/>
        </w:rPr>
        <w:t>2.</w:t>
      </w:r>
      <w:r>
        <w:rPr>
          <w:rFonts w:hint="eastAsia"/>
        </w:rPr>
        <w:t>教学管理机制</w:t>
      </w:r>
      <w:r>
        <w:rPr>
          <w:rFonts w:hint="eastAsia"/>
        </w:rPr>
        <w:t xml:space="preserve"> </w:t>
      </w:r>
    </w:p>
    <w:p w14:paraId="393884A2" w14:textId="77777777" w:rsidR="00D94457" w:rsidRDefault="00D94457" w:rsidP="00D94457">
      <w:r>
        <w:rPr>
          <w:rFonts w:hint="eastAsia"/>
        </w:rPr>
        <w:t>学校、二级院系及专业应完善教学管理机制，加强日常教学组织</w:t>
      </w:r>
      <w:r>
        <w:rPr>
          <w:rFonts w:hint="eastAsia"/>
        </w:rPr>
        <w:lastRenderedPageBreak/>
        <w:t>运行与管理，定期开展课程建设水平和教学质量诊断与改进，建立健全巡课、听课、评教、评学等制度，建立与企业联动的实践教学环节督导制度，严明教学纪律，强化教学组织功能，定期开展公开课、示范课等教研活动。</w:t>
      </w:r>
      <w:r>
        <w:rPr>
          <w:rFonts w:hint="eastAsia"/>
        </w:rPr>
        <w:t xml:space="preserve"> </w:t>
      </w:r>
    </w:p>
    <w:p w14:paraId="4845167D" w14:textId="77777777" w:rsidR="00D94457" w:rsidRDefault="00D94457" w:rsidP="00D94457">
      <w:pPr>
        <w:pStyle w:val="3"/>
        <w:ind w:firstLine="562"/>
      </w:pPr>
      <w:r>
        <w:rPr>
          <w:rFonts w:hint="eastAsia"/>
        </w:rPr>
        <w:t>3.</w:t>
      </w:r>
      <w:r>
        <w:rPr>
          <w:rFonts w:hint="eastAsia"/>
        </w:rPr>
        <w:t>毕业生评价反馈机制</w:t>
      </w:r>
      <w:r>
        <w:rPr>
          <w:rFonts w:hint="eastAsia"/>
        </w:rPr>
        <w:t xml:space="preserve"> </w:t>
      </w:r>
    </w:p>
    <w:p w14:paraId="1D7C98DF" w14:textId="77777777" w:rsidR="00D94457" w:rsidRDefault="00D94457" w:rsidP="00D94457">
      <w:r>
        <w:rPr>
          <w:rFonts w:hint="eastAsia"/>
        </w:rPr>
        <w:t>建立毕业生跟踪反馈机制及社会评价机制，定期评价人才培养质量和培养目标达成情况。学校建立毕业生跟踪反馈机制及社会评价机制，并对生源情况、在校生学业水平、毕业生就业情况等进行分析，定期评价人才培养质量和培养目标达成情况。</w:t>
      </w:r>
      <w:r>
        <w:rPr>
          <w:rFonts w:hint="eastAsia"/>
        </w:rPr>
        <w:t xml:space="preserve"> </w:t>
      </w:r>
    </w:p>
    <w:p w14:paraId="50016639" w14:textId="77777777" w:rsidR="00D94457" w:rsidRDefault="00D94457" w:rsidP="00D94457">
      <w:r>
        <w:rPr>
          <w:rFonts w:hint="eastAsia"/>
        </w:rPr>
        <w:t>首先，建立健全毕业生跟踪反馈机制是落实</w:t>
      </w:r>
      <w:r>
        <w:t>“</w:t>
      </w:r>
      <w:r>
        <w:rPr>
          <w:rFonts w:hint="eastAsia"/>
        </w:rPr>
        <w:t>以学生为中心</w:t>
      </w:r>
      <w:r>
        <w:t>”</w:t>
      </w:r>
      <w:r>
        <w:rPr>
          <w:rFonts w:hint="eastAsia"/>
        </w:rPr>
        <w:t>理念的内在要求。</w:t>
      </w:r>
      <w:r>
        <w:t>“</w:t>
      </w:r>
      <w:r>
        <w:rPr>
          <w:rFonts w:hint="eastAsia"/>
        </w:rPr>
        <w:t>以学生为中心</w:t>
      </w:r>
      <w:r>
        <w:t>”</w:t>
      </w:r>
      <w:r>
        <w:rPr>
          <w:rFonts w:hint="eastAsia"/>
        </w:rPr>
        <w:t>要求我们重点关注学生的发展，要关注学生的成长成才需求是否得到满足，关注学生毕业时是否掌握了应有的能力并具备应有的素养，关注学生在校获得的能力和素养是否能满足他们职业发展的需要。其次，建立健全毕业生跟踪反馈机制是完善人才培养质量保障体系的重要环节。再次，建立健全毕业生跟踪反馈机制是专业认证和审核评估明确要求的考察内容。总之，高校人才培养质量管理体系的重要环节，可以更好地落实</w:t>
      </w:r>
      <w:r>
        <w:t>“</w:t>
      </w:r>
      <w:r>
        <w:rPr>
          <w:rFonts w:hint="eastAsia"/>
        </w:rPr>
        <w:t>以学生为中心</w:t>
      </w:r>
      <w:r>
        <w:t>”</w:t>
      </w:r>
      <w:r>
        <w:rPr>
          <w:rFonts w:hint="eastAsia"/>
        </w:rPr>
        <w:t>的教育理念，持续提高人才培养质量，持续促进毕业生成长成才。</w:t>
      </w:r>
      <w:r>
        <w:rPr>
          <w:rFonts w:hint="eastAsia"/>
        </w:rPr>
        <w:t xml:space="preserve"> </w:t>
      </w:r>
    </w:p>
    <w:p w14:paraId="60BB6FEC" w14:textId="77777777" w:rsidR="00D94457" w:rsidRDefault="00D94457" w:rsidP="00D94457">
      <w:pPr>
        <w:pStyle w:val="3"/>
        <w:ind w:firstLine="562"/>
      </w:pPr>
      <w:r>
        <w:rPr>
          <w:rFonts w:hint="eastAsia"/>
        </w:rPr>
        <w:t>4.</w:t>
      </w:r>
      <w:r>
        <w:rPr>
          <w:rFonts w:hint="eastAsia"/>
        </w:rPr>
        <w:t>诊断改进机制</w:t>
      </w:r>
      <w:r>
        <w:rPr>
          <w:rFonts w:hint="eastAsia"/>
        </w:rPr>
        <w:t xml:space="preserve"> </w:t>
      </w:r>
    </w:p>
    <w:p w14:paraId="11C19B10" w14:textId="77777777" w:rsidR="00D94457" w:rsidRDefault="00D94457" w:rsidP="00D94457">
      <w:r>
        <w:rPr>
          <w:rFonts w:hint="eastAsia"/>
        </w:rPr>
        <w:t>专业教研组应充分利用评价分析结果有效改进专业教学，加强专业建设，持续提高人才培养质量。</w:t>
      </w:r>
      <w:r>
        <w:rPr>
          <w:rFonts w:hint="eastAsia"/>
        </w:rPr>
        <w:t xml:space="preserve"> </w:t>
      </w:r>
    </w:p>
    <w:p w14:paraId="4B665E9F" w14:textId="77777777" w:rsidR="00D94457" w:rsidRDefault="00D94457" w:rsidP="00D94457">
      <w:pPr>
        <w:pStyle w:val="3"/>
        <w:ind w:firstLine="562"/>
      </w:pPr>
      <w:r>
        <w:rPr>
          <w:rFonts w:hint="eastAsia"/>
        </w:rPr>
        <w:lastRenderedPageBreak/>
        <w:t>5.</w:t>
      </w:r>
      <w:r>
        <w:rPr>
          <w:rFonts w:hint="eastAsia"/>
        </w:rPr>
        <w:t>专业预警机制</w:t>
      </w:r>
      <w:r>
        <w:rPr>
          <w:rFonts w:hint="eastAsia"/>
        </w:rPr>
        <w:t xml:space="preserve"> </w:t>
      </w:r>
    </w:p>
    <w:p w14:paraId="3148E13D" w14:textId="77777777" w:rsidR="00D94457" w:rsidRDefault="00D94457" w:rsidP="00D94457">
      <w:r>
        <w:rPr>
          <w:rFonts w:hint="eastAsia"/>
        </w:rPr>
        <w:t>根据社会经济发展和人才需求的变化，对每年学院专业当年招生情况、就业情况等，开展校内专业预警工作。具体细则按照《贵州建设职业技术学院专业设置与调整管理办法》进行实施。</w:t>
      </w:r>
      <w:r>
        <w:rPr>
          <w:rFonts w:hint="eastAsia"/>
        </w:rPr>
        <w:t xml:space="preserve"> </w:t>
      </w:r>
    </w:p>
    <w:p w14:paraId="53F5B514" w14:textId="77777777" w:rsidR="00D94457" w:rsidRDefault="00D94457" w:rsidP="00D94457">
      <w:pPr>
        <w:pStyle w:val="1"/>
        <w:numPr>
          <w:ilvl w:val="0"/>
          <w:numId w:val="1"/>
        </w:numPr>
        <w:spacing w:before="0" w:after="0"/>
      </w:pPr>
      <w:bookmarkStart w:id="53" w:name="_Toc27712"/>
      <w:r>
        <w:rPr>
          <w:rFonts w:hint="eastAsia"/>
        </w:rPr>
        <w:t>毕业要求</w:t>
      </w:r>
      <w:bookmarkEnd w:id="52"/>
      <w:bookmarkEnd w:id="53"/>
    </w:p>
    <w:p w14:paraId="1430AAE4" w14:textId="77777777" w:rsidR="00D94457" w:rsidRDefault="00D94457" w:rsidP="00D94457">
      <w:pPr>
        <w:pStyle w:val="2"/>
      </w:pPr>
      <w:bookmarkStart w:id="54" w:name="_Toc119054949"/>
      <w:bookmarkStart w:id="55" w:name="_Toc11197"/>
      <w:r>
        <w:rPr>
          <w:rFonts w:hint="eastAsia"/>
        </w:rPr>
        <w:t>（一）毕业学分及证书要求</w:t>
      </w:r>
      <w:bookmarkEnd w:id="54"/>
      <w:bookmarkEnd w:id="55"/>
    </w:p>
    <w:p w14:paraId="2A18B283" w14:textId="77777777" w:rsidR="00D94457" w:rsidRDefault="00D94457" w:rsidP="00D94457">
      <w:pPr>
        <w:numPr>
          <w:ilvl w:val="0"/>
          <w:numId w:val="12"/>
        </w:numPr>
      </w:pPr>
      <w:bookmarkStart w:id="56" w:name="_Hlk120537746"/>
      <w:r>
        <w:rPr>
          <w:rFonts w:hint="eastAsia"/>
        </w:rPr>
        <w:t>课程学分为</w:t>
      </w:r>
      <w:r>
        <w:rPr>
          <w:rFonts w:hint="eastAsia"/>
        </w:rPr>
        <w:t>125</w:t>
      </w:r>
      <w:r>
        <w:rPr>
          <w:rFonts w:hint="eastAsia"/>
        </w:rPr>
        <w:t>分，素质教育学分为</w:t>
      </w:r>
      <w:r>
        <w:rPr>
          <w:rFonts w:hint="eastAsia"/>
        </w:rPr>
        <w:t>75</w:t>
      </w:r>
      <w:r>
        <w:rPr>
          <w:rFonts w:hint="eastAsia"/>
        </w:rPr>
        <w:t>分，岗位实习学分为</w:t>
      </w:r>
      <w:r>
        <w:rPr>
          <w:rFonts w:hint="eastAsia"/>
        </w:rPr>
        <w:t>50</w:t>
      </w:r>
      <w:r>
        <w:rPr>
          <w:rFonts w:hint="eastAsia"/>
        </w:rPr>
        <w:t>分。学生在校期间必须取得</w:t>
      </w:r>
      <w:r>
        <w:rPr>
          <w:rFonts w:hint="eastAsia"/>
        </w:rPr>
        <w:t>210</w:t>
      </w:r>
      <w:r>
        <w:rPr>
          <w:rFonts w:hint="eastAsia"/>
        </w:rPr>
        <w:t>学分的毕业总学分，且取得各类学分的</w:t>
      </w:r>
      <w:r>
        <w:rPr>
          <w:rFonts w:hint="eastAsia"/>
        </w:rPr>
        <w:t>80%</w:t>
      </w:r>
      <w:r>
        <w:rPr>
          <w:rFonts w:hint="eastAsia"/>
        </w:rPr>
        <w:t>方可毕业。其中毕业总学分高于各类学分</w:t>
      </w:r>
      <w:r>
        <w:rPr>
          <w:rFonts w:hint="eastAsia"/>
        </w:rPr>
        <w:t>80%</w:t>
      </w:r>
      <w:r>
        <w:rPr>
          <w:rFonts w:hint="eastAsia"/>
        </w:rPr>
        <w:t>总和的学分（</w:t>
      </w:r>
      <w:r>
        <w:rPr>
          <w:rFonts w:hint="eastAsia"/>
        </w:rPr>
        <w:t>10</w:t>
      </w:r>
      <w:r>
        <w:rPr>
          <w:rFonts w:hint="eastAsia"/>
        </w:rPr>
        <w:t>分）可以从课程学分、素质教育学分、岗位实习学分三类学分中任意获取。</w:t>
      </w:r>
    </w:p>
    <w:p w14:paraId="10852296" w14:textId="77777777" w:rsidR="00D94457" w:rsidRDefault="00D94457" w:rsidP="00D94457">
      <w:pPr>
        <w:numPr>
          <w:ilvl w:val="0"/>
          <w:numId w:val="12"/>
        </w:numPr>
      </w:pPr>
      <w:r>
        <w:rPr>
          <w:rFonts w:hint="eastAsia"/>
        </w:rPr>
        <w:t>给学生提供发展、创造的空间，鼓励学生通过参与专业有关的企业实践、参加技能竞赛、发表论文、申请发明专利等形式，获取的专业教学计划外的学分，经学院认定后，存入学生学分银行内，具体规定可按照《贵州建设职业技术学院学分银行认定（转换）管理办法》执行。</w:t>
      </w:r>
    </w:p>
    <w:p w14:paraId="5E8C838C" w14:textId="77777777" w:rsidR="00D94457" w:rsidRDefault="00D94457" w:rsidP="00D94457">
      <w:pPr>
        <w:numPr>
          <w:ilvl w:val="0"/>
          <w:numId w:val="12"/>
        </w:numPr>
      </w:pPr>
      <w:bookmarkStart w:id="57" w:name="_Hlk120537757"/>
      <w:bookmarkEnd w:id="56"/>
      <w:r>
        <w:rPr>
          <w:rFonts w:hint="eastAsia"/>
        </w:rPr>
        <w:t>在校期间取得</w:t>
      </w:r>
      <w:r>
        <w:t>BIM</w:t>
      </w:r>
      <w:r>
        <w:rPr>
          <w:rFonts w:hint="eastAsia"/>
        </w:rPr>
        <w:t>初中级级证书、</w:t>
      </w:r>
      <w:r>
        <w:t>“1+X”</w:t>
      </w:r>
      <w:r>
        <w:rPr>
          <w:rFonts w:hint="eastAsia"/>
        </w:rPr>
        <w:t>建筑工程识图中级证书、</w:t>
      </w:r>
      <w:r>
        <w:t>“1+X”</w:t>
      </w:r>
      <w:r>
        <w:rPr>
          <w:rFonts w:hint="eastAsia"/>
        </w:rPr>
        <w:t>数字化造价应用证书、</w:t>
      </w:r>
      <w:r>
        <w:t>“1+X”</w:t>
      </w:r>
      <w:r>
        <w:rPr>
          <w:rFonts w:hint="eastAsia"/>
        </w:rPr>
        <w:t>建筑工程施工工艺实施与管理中级证书、砌筑工、测量员、钢筋工和建筑模型技术员、建筑</w:t>
      </w:r>
      <w:r>
        <w:rPr>
          <w:rFonts w:hint="eastAsia"/>
        </w:rPr>
        <w:t xml:space="preserve"> </w:t>
      </w:r>
      <w:r>
        <w:t>CAD</w:t>
      </w:r>
      <w:r>
        <w:rPr>
          <w:rFonts w:hint="eastAsia"/>
        </w:rPr>
        <w:t>等职业技能等级证书</w:t>
      </w:r>
      <w:bookmarkEnd w:id="57"/>
      <w:r>
        <w:rPr>
          <w:rFonts w:hint="eastAsia"/>
        </w:rPr>
        <w:t>。</w:t>
      </w:r>
    </w:p>
    <w:p w14:paraId="2F084061" w14:textId="77777777" w:rsidR="00D108BC" w:rsidRPr="00D94457" w:rsidRDefault="00D108BC"/>
    <w:sectPr w:rsidR="00D108BC" w:rsidRPr="00D944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1F62C" w14:textId="77777777" w:rsidR="002C46E1" w:rsidRDefault="002C46E1">
      <w:pPr>
        <w:spacing w:line="240" w:lineRule="auto"/>
      </w:pPr>
      <w:r>
        <w:separator/>
      </w:r>
    </w:p>
  </w:endnote>
  <w:endnote w:type="continuationSeparator" w:id="0">
    <w:p w14:paraId="01FAC470" w14:textId="77777777" w:rsidR="002C46E1" w:rsidRDefault="002C4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0249" w14:textId="77777777" w:rsidR="00C77A22" w:rsidRDefault="00C77A22">
    <w:pPr>
      <w:pStyle w:val="a4"/>
      <w:spacing w:line="14" w:lineRule="auto"/>
      <w:ind w:left="5250" w:firstLine="240"/>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B898" w14:textId="77777777" w:rsidR="00C77A22" w:rsidRDefault="00000000">
    <w:pPr>
      <w:pStyle w:val="a4"/>
      <w:spacing w:line="173" w:lineRule="auto"/>
      <w:ind w:left="4360" w:firstLine="332"/>
      <w:rPr>
        <w:sz w:val="18"/>
        <w:szCs w:val="18"/>
      </w:rPr>
    </w:pPr>
    <w:r>
      <w:rPr>
        <w:spacing w:val="-7"/>
        <w:sz w:val="18"/>
        <w:szCs w:val="18"/>
      </w:rPr>
      <w:t>144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DD3F0" w14:textId="77777777" w:rsidR="002C46E1" w:rsidRDefault="002C46E1">
      <w:pPr>
        <w:spacing w:line="240" w:lineRule="auto"/>
      </w:pPr>
      <w:r>
        <w:separator/>
      </w:r>
    </w:p>
  </w:footnote>
  <w:footnote w:type="continuationSeparator" w:id="0">
    <w:p w14:paraId="56AA0546" w14:textId="77777777" w:rsidR="002C46E1" w:rsidRDefault="002C4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95094A"/>
    <w:multiLevelType w:val="singleLevel"/>
    <w:tmpl w:val="B495094A"/>
    <w:lvl w:ilvl="0">
      <w:start w:val="1"/>
      <w:numFmt w:val="decimal"/>
      <w:suff w:val="nothing"/>
      <w:lvlText w:val="%1、"/>
      <w:lvlJc w:val="left"/>
    </w:lvl>
  </w:abstractNum>
  <w:abstractNum w:abstractNumId="1" w15:restartNumberingAfterBreak="0">
    <w:nsid w:val="1A932F8A"/>
    <w:multiLevelType w:val="multilevel"/>
    <w:tmpl w:val="1A932F8A"/>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BB966A7"/>
    <w:multiLevelType w:val="singleLevel"/>
    <w:tmpl w:val="1BB966A7"/>
    <w:lvl w:ilvl="0">
      <w:start w:val="1"/>
      <w:numFmt w:val="chineseCounting"/>
      <w:lvlText w:val="%1、"/>
      <w:lvlJc w:val="left"/>
      <w:pPr>
        <w:ind w:left="440" w:hanging="440"/>
      </w:pPr>
      <w:rPr>
        <w:rFonts w:hint="eastAsia"/>
        <w:lang w:eastAsia="zh-TW"/>
      </w:rPr>
    </w:lvl>
  </w:abstractNum>
  <w:abstractNum w:abstractNumId="3" w15:restartNumberingAfterBreak="0">
    <w:nsid w:val="25C120BF"/>
    <w:multiLevelType w:val="multilevel"/>
    <w:tmpl w:val="25C120BF"/>
    <w:lvl w:ilvl="0">
      <w:start w:val="2"/>
      <w:numFmt w:val="decimal"/>
      <w:lvlText w:val="%1."/>
      <w:lvlJc w:val="left"/>
      <w:pPr>
        <w:ind w:left="1002"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308D430B"/>
    <w:multiLevelType w:val="multilevel"/>
    <w:tmpl w:val="308D430B"/>
    <w:lvl w:ilvl="0">
      <w:start w:val="1"/>
      <w:numFmt w:val="chineseCounting"/>
      <w:lvlText w:val="（%1）"/>
      <w:lvlJc w:val="left"/>
      <w:pPr>
        <w:ind w:left="440" w:hanging="440"/>
      </w:pPr>
      <w:rPr>
        <w:rFonts w:hint="eastAsia"/>
        <w:lang w:val="en-U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42BB3FBA"/>
    <w:multiLevelType w:val="multilevel"/>
    <w:tmpl w:val="42BB3FBA"/>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6B67D63"/>
    <w:multiLevelType w:val="multilevel"/>
    <w:tmpl w:val="46B67D63"/>
    <w:lvl w:ilvl="0">
      <w:start w:val="1"/>
      <w:numFmt w:val="decimal"/>
      <w:lvlText w:val="%1."/>
      <w:lvlJc w:val="left"/>
      <w:pPr>
        <w:ind w:left="1002" w:hanging="440"/>
      </w:p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7" w15:restartNumberingAfterBreak="0">
    <w:nsid w:val="4C232E90"/>
    <w:multiLevelType w:val="multilevel"/>
    <w:tmpl w:val="4C232E90"/>
    <w:lvl w:ilvl="0">
      <w:start w:val="2"/>
      <w:numFmt w:val="chineseCountingThousand"/>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6053245E"/>
    <w:multiLevelType w:val="multilevel"/>
    <w:tmpl w:val="6053245E"/>
    <w:lvl w:ilvl="0">
      <w:start w:val="1"/>
      <w:numFmt w:val="decimal"/>
      <w:lvlText w:val="%1."/>
      <w:lvlJc w:val="left"/>
      <w:pPr>
        <w:ind w:left="1002" w:hanging="440"/>
      </w:p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9" w15:restartNumberingAfterBreak="0">
    <w:nsid w:val="683C5D2B"/>
    <w:multiLevelType w:val="singleLevel"/>
    <w:tmpl w:val="683C5D2B"/>
    <w:lvl w:ilvl="0">
      <w:start w:val="1"/>
      <w:numFmt w:val="decimal"/>
      <w:lvlText w:val="%1."/>
      <w:lvlJc w:val="left"/>
      <w:pPr>
        <w:tabs>
          <w:tab w:val="left" w:pos="312"/>
        </w:tabs>
      </w:pPr>
    </w:lvl>
  </w:abstractNum>
  <w:abstractNum w:abstractNumId="10" w15:restartNumberingAfterBreak="0">
    <w:nsid w:val="68D63490"/>
    <w:multiLevelType w:val="multilevel"/>
    <w:tmpl w:val="68D63490"/>
    <w:lvl w:ilvl="0">
      <w:start w:val="1"/>
      <w:numFmt w:val="chineseCounting"/>
      <w:lvlText w:val="（%1）"/>
      <w:lvlJc w:val="left"/>
      <w:pPr>
        <w:ind w:left="440" w:hanging="440"/>
      </w:pPr>
      <w:rPr>
        <w:rFonts w:hint="eastAsia"/>
        <w:lang w:val="en-U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741945B2"/>
    <w:multiLevelType w:val="multilevel"/>
    <w:tmpl w:val="741945B2"/>
    <w:lvl w:ilvl="0">
      <w:start w:val="2"/>
      <w:numFmt w:val="decimal"/>
      <w:lvlText w:val="%1."/>
      <w:lvlJc w:val="left"/>
      <w:pPr>
        <w:ind w:left="1002" w:hanging="440"/>
      </w:pPr>
      <w:rPr>
        <w:rFonts w:hint="eastAsia"/>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num w:numId="1" w16cid:durableId="1175267847">
    <w:abstractNumId w:val="2"/>
  </w:num>
  <w:num w:numId="2" w16cid:durableId="117259697">
    <w:abstractNumId w:val="10"/>
  </w:num>
  <w:num w:numId="3" w16cid:durableId="1981153761">
    <w:abstractNumId w:val="8"/>
  </w:num>
  <w:num w:numId="4" w16cid:durableId="1128162882">
    <w:abstractNumId w:val="4"/>
  </w:num>
  <w:num w:numId="5" w16cid:durableId="1364549168">
    <w:abstractNumId w:val="9"/>
  </w:num>
  <w:num w:numId="6" w16cid:durableId="801265257">
    <w:abstractNumId w:val="11"/>
  </w:num>
  <w:num w:numId="7" w16cid:durableId="1009941389">
    <w:abstractNumId w:val="5"/>
  </w:num>
  <w:num w:numId="8" w16cid:durableId="711272273">
    <w:abstractNumId w:val="1"/>
  </w:num>
  <w:num w:numId="9" w16cid:durableId="8025931">
    <w:abstractNumId w:val="7"/>
  </w:num>
  <w:num w:numId="10" w16cid:durableId="1405564497">
    <w:abstractNumId w:val="3"/>
  </w:num>
  <w:num w:numId="11" w16cid:durableId="1873104661">
    <w:abstractNumId w:val="6"/>
  </w:num>
  <w:num w:numId="12" w16cid:durableId="610666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457"/>
    <w:rsid w:val="002C46E1"/>
    <w:rsid w:val="008B7AD9"/>
    <w:rsid w:val="00C77A22"/>
    <w:rsid w:val="00D108BC"/>
    <w:rsid w:val="00D94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4C7AE"/>
  <w15:chartTrackingRefBased/>
  <w15:docId w15:val="{0CACD98A-D1BD-415D-8E1A-943DD9D0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D94457"/>
    <w:pPr>
      <w:widowControl w:val="0"/>
      <w:spacing w:line="360" w:lineRule="auto"/>
      <w:ind w:firstLineChars="200" w:firstLine="560"/>
      <w:jc w:val="both"/>
    </w:pPr>
    <w:rPr>
      <w:rFonts w:eastAsia="宋体"/>
      <w:sz w:val="28"/>
      <w:szCs w:val="24"/>
    </w:rPr>
  </w:style>
  <w:style w:type="paragraph" w:styleId="1">
    <w:name w:val="heading 1"/>
    <w:basedOn w:val="a"/>
    <w:next w:val="a"/>
    <w:link w:val="10"/>
    <w:uiPriority w:val="9"/>
    <w:qFormat/>
    <w:rsid w:val="00D94457"/>
    <w:pPr>
      <w:keepNext/>
      <w:keepLines/>
      <w:spacing w:before="120" w:after="120"/>
      <w:ind w:firstLineChars="0" w:firstLine="0"/>
      <w:outlineLvl w:val="0"/>
    </w:pPr>
    <w:rPr>
      <w:rFonts w:ascii="Times New Roman" w:eastAsia="黑体" w:hAnsi="Times New Roman" w:cs="Times New Roman"/>
      <w:b/>
      <w:kern w:val="44"/>
      <w:sz w:val="32"/>
    </w:rPr>
  </w:style>
  <w:style w:type="paragraph" w:styleId="2">
    <w:name w:val="heading 2"/>
    <w:basedOn w:val="a"/>
    <w:next w:val="a"/>
    <w:link w:val="20"/>
    <w:uiPriority w:val="9"/>
    <w:qFormat/>
    <w:rsid w:val="00D94457"/>
    <w:pPr>
      <w:keepNext/>
      <w:keepLines/>
      <w:spacing w:before="120" w:after="120"/>
      <w:ind w:firstLineChars="0" w:firstLine="0"/>
      <w:outlineLvl w:val="1"/>
    </w:pPr>
    <w:rPr>
      <w:rFonts w:ascii="Cambria" w:hAnsi="Cambria" w:cs="Times New Roman"/>
      <w:b/>
      <w:bCs/>
      <w:sz w:val="32"/>
      <w:szCs w:val="32"/>
    </w:rPr>
  </w:style>
  <w:style w:type="paragraph" w:styleId="3">
    <w:name w:val="heading 3"/>
    <w:basedOn w:val="a"/>
    <w:next w:val="a"/>
    <w:link w:val="30"/>
    <w:unhideWhenUsed/>
    <w:qFormat/>
    <w:rsid w:val="00D94457"/>
    <w:pPr>
      <w:keepNext/>
      <w:keepLines/>
      <w:spacing w:before="120" w:after="120"/>
      <w:ind w:firstLine="420"/>
      <w:outlineLvl w:val="2"/>
    </w:pPr>
    <w:rPr>
      <w:rFonts w:ascii="Times New Roman" w:hAnsi="Times New Roman" w:cs="Times New Roman"/>
      <w:b/>
    </w:rPr>
  </w:style>
  <w:style w:type="paragraph" w:styleId="4">
    <w:name w:val="heading 4"/>
    <w:basedOn w:val="a"/>
    <w:next w:val="a"/>
    <w:link w:val="40"/>
    <w:uiPriority w:val="9"/>
    <w:semiHidden/>
    <w:unhideWhenUsed/>
    <w:qFormat/>
    <w:rsid w:val="00D94457"/>
    <w:pPr>
      <w:keepNext/>
      <w:keepLines/>
      <w:spacing w:before="280" w:after="290" w:line="376" w:lineRule="auto"/>
      <w:outlineLvl w:val="3"/>
    </w:pPr>
    <w:rPr>
      <w:rFonts w:ascii="Calibri Light" w:hAnsi="Calibri Light" w:cs="Times New Roman"/>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sid w:val="00D94457"/>
    <w:rPr>
      <w:rFonts w:ascii="Times New Roman" w:eastAsia="黑体" w:hAnsi="Times New Roman" w:cs="Times New Roman"/>
      <w:b/>
      <w:kern w:val="44"/>
      <w:sz w:val="32"/>
      <w:szCs w:val="24"/>
    </w:rPr>
  </w:style>
  <w:style w:type="character" w:customStyle="1" w:styleId="20">
    <w:name w:val="标题 2 字符"/>
    <w:basedOn w:val="a1"/>
    <w:link w:val="2"/>
    <w:uiPriority w:val="9"/>
    <w:qFormat/>
    <w:rsid w:val="00D94457"/>
    <w:rPr>
      <w:rFonts w:ascii="Cambria" w:eastAsia="宋体" w:hAnsi="Cambria" w:cs="Times New Roman"/>
      <w:b/>
      <w:bCs/>
      <w:sz w:val="32"/>
      <w:szCs w:val="32"/>
    </w:rPr>
  </w:style>
  <w:style w:type="character" w:customStyle="1" w:styleId="30">
    <w:name w:val="标题 3 字符"/>
    <w:basedOn w:val="a1"/>
    <w:link w:val="3"/>
    <w:qFormat/>
    <w:rsid w:val="00D94457"/>
    <w:rPr>
      <w:rFonts w:ascii="Times New Roman" w:eastAsia="宋体" w:hAnsi="Times New Roman" w:cs="Times New Roman"/>
      <w:b/>
      <w:sz w:val="28"/>
      <w:szCs w:val="24"/>
    </w:rPr>
  </w:style>
  <w:style w:type="character" w:customStyle="1" w:styleId="40">
    <w:name w:val="标题 4 字符"/>
    <w:basedOn w:val="a1"/>
    <w:link w:val="4"/>
    <w:uiPriority w:val="9"/>
    <w:semiHidden/>
    <w:rsid w:val="00D94457"/>
    <w:rPr>
      <w:rFonts w:ascii="Calibri Light" w:eastAsia="宋体" w:hAnsi="Calibri Light" w:cs="Times New Roman"/>
      <w:b/>
      <w:bCs/>
      <w:sz w:val="28"/>
      <w:szCs w:val="28"/>
    </w:rPr>
  </w:style>
  <w:style w:type="paragraph" w:styleId="a4">
    <w:name w:val="Body Text"/>
    <w:basedOn w:val="a"/>
    <w:link w:val="a5"/>
    <w:uiPriority w:val="99"/>
    <w:unhideWhenUsed/>
    <w:qFormat/>
    <w:rsid w:val="00D94457"/>
    <w:pPr>
      <w:spacing w:after="120"/>
    </w:pPr>
  </w:style>
  <w:style w:type="character" w:customStyle="1" w:styleId="a5">
    <w:name w:val="正文文本 字符"/>
    <w:basedOn w:val="a1"/>
    <w:link w:val="a4"/>
    <w:uiPriority w:val="99"/>
    <w:qFormat/>
    <w:rsid w:val="00D94457"/>
    <w:rPr>
      <w:rFonts w:eastAsia="宋体"/>
      <w:sz w:val="28"/>
      <w:szCs w:val="24"/>
    </w:rPr>
  </w:style>
  <w:style w:type="paragraph" w:styleId="a0">
    <w:name w:val="Body Text First Indent"/>
    <w:basedOn w:val="a4"/>
    <w:link w:val="a6"/>
    <w:uiPriority w:val="99"/>
    <w:unhideWhenUsed/>
    <w:qFormat/>
    <w:rsid w:val="00D94457"/>
    <w:pPr>
      <w:spacing w:beforeLines="600" w:before="600"/>
      <w:ind w:firstLineChars="0" w:firstLine="0"/>
    </w:pPr>
    <w:rPr>
      <w:rFonts w:ascii="Times New Roman" w:hAnsi="Times New Roman" w:cs="Times New Roman"/>
    </w:rPr>
  </w:style>
  <w:style w:type="character" w:customStyle="1" w:styleId="a6">
    <w:name w:val="正文文本首行缩进 字符"/>
    <w:basedOn w:val="a5"/>
    <w:link w:val="a0"/>
    <w:uiPriority w:val="99"/>
    <w:qFormat/>
    <w:rsid w:val="00D94457"/>
    <w:rPr>
      <w:rFonts w:ascii="Times New Roman" w:eastAsia="宋体" w:hAnsi="Times New Roman" w:cs="Times New Roman"/>
      <w:sz w:val="28"/>
      <w:szCs w:val="24"/>
    </w:rPr>
  </w:style>
  <w:style w:type="paragraph" w:styleId="a7">
    <w:name w:val="caption"/>
    <w:basedOn w:val="a"/>
    <w:next w:val="a"/>
    <w:qFormat/>
    <w:rsid w:val="00D94457"/>
    <w:rPr>
      <w:rFonts w:ascii="等线 Light" w:eastAsia="黑体" w:hAnsi="等线 Light" w:cs="Times New Roman"/>
      <w:sz w:val="20"/>
      <w:szCs w:val="20"/>
    </w:rPr>
  </w:style>
  <w:style w:type="paragraph" w:styleId="a8">
    <w:name w:val="annotation text"/>
    <w:basedOn w:val="a"/>
    <w:link w:val="a9"/>
    <w:unhideWhenUsed/>
    <w:qFormat/>
    <w:rsid w:val="00D94457"/>
    <w:pPr>
      <w:jc w:val="left"/>
    </w:pPr>
  </w:style>
  <w:style w:type="character" w:customStyle="1" w:styleId="a9">
    <w:name w:val="批注文字 字符"/>
    <w:basedOn w:val="a1"/>
    <w:link w:val="a8"/>
    <w:rsid w:val="00D94457"/>
    <w:rPr>
      <w:rFonts w:eastAsia="宋体"/>
      <w:sz w:val="28"/>
      <w:szCs w:val="24"/>
    </w:rPr>
  </w:style>
  <w:style w:type="paragraph" w:styleId="aa">
    <w:name w:val="Body Text Indent"/>
    <w:basedOn w:val="a"/>
    <w:link w:val="ab"/>
    <w:qFormat/>
    <w:rsid w:val="00D94457"/>
    <w:pPr>
      <w:spacing w:after="120"/>
      <w:ind w:leftChars="200" w:left="420"/>
    </w:pPr>
  </w:style>
  <w:style w:type="character" w:customStyle="1" w:styleId="ab">
    <w:name w:val="正文文本缩进 字符"/>
    <w:basedOn w:val="a1"/>
    <w:link w:val="aa"/>
    <w:qFormat/>
    <w:rsid w:val="00D94457"/>
    <w:rPr>
      <w:rFonts w:eastAsia="宋体"/>
      <w:sz w:val="28"/>
      <w:szCs w:val="24"/>
    </w:rPr>
  </w:style>
  <w:style w:type="paragraph" w:styleId="TOC3">
    <w:name w:val="toc 3"/>
    <w:basedOn w:val="a"/>
    <w:next w:val="a"/>
    <w:uiPriority w:val="39"/>
    <w:unhideWhenUsed/>
    <w:qFormat/>
    <w:rsid w:val="00D94457"/>
    <w:pPr>
      <w:widowControl/>
      <w:spacing w:after="100" w:line="259" w:lineRule="auto"/>
      <w:ind w:left="440"/>
      <w:jc w:val="left"/>
    </w:pPr>
    <w:rPr>
      <w:rFonts w:cs="Times New Roman"/>
      <w:kern w:val="0"/>
      <w:sz w:val="22"/>
    </w:rPr>
  </w:style>
  <w:style w:type="paragraph" w:styleId="ac">
    <w:name w:val="Plain Text"/>
    <w:basedOn w:val="a"/>
    <w:link w:val="ad"/>
    <w:qFormat/>
    <w:rsid w:val="00D94457"/>
    <w:pPr>
      <w:spacing w:line="440" w:lineRule="exact"/>
      <w:ind w:firstLine="420"/>
    </w:pPr>
    <w:rPr>
      <w:rFonts w:ascii="宋体" w:hAnsi="Courier New"/>
      <w:szCs w:val="21"/>
    </w:rPr>
  </w:style>
  <w:style w:type="character" w:customStyle="1" w:styleId="ad">
    <w:name w:val="纯文本 字符"/>
    <w:basedOn w:val="a1"/>
    <w:link w:val="ac"/>
    <w:qFormat/>
    <w:rsid w:val="00D94457"/>
    <w:rPr>
      <w:rFonts w:ascii="宋体" w:eastAsia="宋体" w:hAnsi="Courier New"/>
      <w:sz w:val="28"/>
      <w:szCs w:val="21"/>
    </w:rPr>
  </w:style>
  <w:style w:type="paragraph" w:styleId="ae">
    <w:name w:val="Date"/>
    <w:basedOn w:val="a"/>
    <w:next w:val="a"/>
    <w:link w:val="af"/>
    <w:qFormat/>
    <w:rsid w:val="00D94457"/>
    <w:pPr>
      <w:ind w:leftChars="2500" w:left="100"/>
    </w:pPr>
    <w:rPr>
      <w:rFonts w:ascii="Times New Roman" w:hAnsi="Times New Roman" w:cs="Times New Roman"/>
    </w:rPr>
  </w:style>
  <w:style w:type="character" w:customStyle="1" w:styleId="af">
    <w:name w:val="日期 字符"/>
    <w:basedOn w:val="a1"/>
    <w:link w:val="ae"/>
    <w:qFormat/>
    <w:rsid w:val="00D94457"/>
    <w:rPr>
      <w:rFonts w:ascii="Times New Roman" w:eastAsia="宋体" w:hAnsi="Times New Roman" w:cs="Times New Roman"/>
      <w:sz w:val="28"/>
      <w:szCs w:val="24"/>
    </w:rPr>
  </w:style>
  <w:style w:type="paragraph" w:styleId="af0">
    <w:name w:val="Balloon Text"/>
    <w:basedOn w:val="a"/>
    <w:link w:val="af1"/>
    <w:qFormat/>
    <w:rsid w:val="00D94457"/>
    <w:rPr>
      <w:rFonts w:ascii="Times New Roman" w:hAnsi="Times New Roman" w:cs="Times New Roman"/>
      <w:sz w:val="18"/>
      <w:szCs w:val="18"/>
    </w:rPr>
  </w:style>
  <w:style w:type="character" w:customStyle="1" w:styleId="af1">
    <w:name w:val="批注框文本 字符"/>
    <w:basedOn w:val="a1"/>
    <w:link w:val="af0"/>
    <w:qFormat/>
    <w:rsid w:val="00D94457"/>
    <w:rPr>
      <w:rFonts w:ascii="Times New Roman" w:eastAsia="宋体" w:hAnsi="Times New Roman" w:cs="Times New Roman"/>
      <w:sz w:val="18"/>
      <w:szCs w:val="18"/>
    </w:rPr>
  </w:style>
  <w:style w:type="paragraph" w:styleId="af2">
    <w:name w:val="footer"/>
    <w:basedOn w:val="a"/>
    <w:link w:val="af3"/>
    <w:uiPriority w:val="99"/>
    <w:qFormat/>
    <w:rsid w:val="00D94457"/>
    <w:pPr>
      <w:tabs>
        <w:tab w:val="center" w:pos="4153"/>
        <w:tab w:val="right" w:pos="8306"/>
      </w:tabs>
      <w:snapToGrid w:val="0"/>
      <w:jc w:val="left"/>
    </w:pPr>
    <w:rPr>
      <w:sz w:val="18"/>
      <w:szCs w:val="18"/>
    </w:rPr>
  </w:style>
  <w:style w:type="character" w:customStyle="1" w:styleId="af3">
    <w:name w:val="页脚 字符"/>
    <w:basedOn w:val="a1"/>
    <w:link w:val="af2"/>
    <w:uiPriority w:val="99"/>
    <w:qFormat/>
    <w:rsid w:val="00D94457"/>
    <w:rPr>
      <w:rFonts w:eastAsia="宋体"/>
      <w:sz w:val="18"/>
      <w:szCs w:val="18"/>
    </w:rPr>
  </w:style>
  <w:style w:type="paragraph" w:styleId="af4">
    <w:name w:val="header"/>
    <w:basedOn w:val="a"/>
    <w:link w:val="af5"/>
    <w:uiPriority w:val="99"/>
    <w:qFormat/>
    <w:rsid w:val="00D94457"/>
    <w:pPr>
      <w:pBdr>
        <w:bottom w:val="single" w:sz="6" w:space="1" w:color="auto"/>
      </w:pBdr>
      <w:tabs>
        <w:tab w:val="center" w:pos="4153"/>
        <w:tab w:val="right" w:pos="8306"/>
      </w:tabs>
      <w:snapToGrid w:val="0"/>
      <w:jc w:val="center"/>
    </w:pPr>
    <w:rPr>
      <w:sz w:val="18"/>
      <w:szCs w:val="18"/>
    </w:rPr>
  </w:style>
  <w:style w:type="character" w:customStyle="1" w:styleId="af5">
    <w:name w:val="页眉 字符"/>
    <w:basedOn w:val="a1"/>
    <w:link w:val="af4"/>
    <w:uiPriority w:val="99"/>
    <w:qFormat/>
    <w:rsid w:val="00D94457"/>
    <w:rPr>
      <w:rFonts w:eastAsia="宋体"/>
      <w:sz w:val="18"/>
      <w:szCs w:val="18"/>
    </w:rPr>
  </w:style>
  <w:style w:type="paragraph" w:styleId="TOC1">
    <w:name w:val="toc 1"/>
    <w:basedOn w:val="a"/>
    <w:next w:val="a"/>
    <w:uiPriority w:val="39"/>
    <w:unhideWhenUsed/>
    <w:qFormat/>
    <w:rsid w:val="00D94457"/>
    <w:pPr>
      <w:widowControl/>
      <w:spacing w:after="100" w:line="259" w:lineRule="auto"/>
      <w:jc w:val="left"/>
    </w:pPr>
    <w:rPr>
      <w:rFonts w:cs="Times New Roman"/>
      <w:kern w:val="0"/>
      <w:sz w:val="22"/>
    </w:rPr>
  </w:style>
  <w:style w:type="paragraph" w:styleId="af6">
    <w:name w:val="Subtitle"/>
    <w:basedOn w:val="a"/>
    <w:next w:val="a"/>
    <w:link w:val="af7"/>
    <w:uiPriority w:val="11"/>
    <w:qFormat/>
    <w:rsid w:val="00D94457"/>
    <w:pPr>
      <w:jc w:val="left"/>
      <w:outlineLvl w:val="1"/>
    </w:pPr>
    <w:rPr>
      <w:rFonts w:ascii="Calibri" w:hAnsi="Calibri"/>
      <w:b/>
      <w:bCs/>
      <w:kern w:val="28"/>
      <w:sz w:val="24"/>
      <w:szCs w:val="32"/>
    </w:rPr>
  </w:style>
  <w:style w:type="character" w:customStyle="1" w:styleId="af7">
    <w:name w:val="副标题 字符"/>
    <w:basedOn w:val="a1"/>
    <w:link w:val="af6"/>
    <w:uiPriority w:val="11"/>
    <w:qFormat/>
    <w:rsid w:val="00D94457"/>
    <w:rPr>
      <w:rFonts w:ascii="Calibri" w:eastAsia="宋体" w:hAnsi="Calibri"/>
      <w:b/>
      <w:bCs/>
      <w:kern w:val="28"/>
      <w:sz w:val="24"/>
      <w:szCs w:val="32"/>
    </w:rPr>
  </w:style>
  <w:style w:type="paragraph" w:styleId="TOC2">
    <w:name w:val="toc 2"/>
    <w:basedOn w:val="a"/>
    <w:next w:val="a"/>
    <w:uiPriority w:val="39"/>
    <w:unhideWhenUsed/>
    <w:qFormat/>
    <w:rsid w:val="00D94457"/>
    <w:pPr>
      <w:widowControl/>
      <w:spacing w:after="100" w:line="259" w:lineRule="auto"/>
      <w:ind w:left="220"/>
      <w:jc w:val="left"/>
    </w:pPr>
    <w:rPr>
      <w:rFonts w:cs="Times New Roman"/>
      <w:kern w:val="0"/>
      <w:sz w:val="22"/>
    </w:rPr>
  </w:style>
  <w:style w:type="paragraph" w:styleId="af8">
    <w:name w:val="Normal (Web)"/>
    <w:basedOn w:val="a"/>
    <w:qFormat/>
    <w:rsid w:val="00D94457"/>
    <w:pPr>
      <w:widowControl/>
      <w:spacing w:before="100" w:beforeAutospacing="1" w:after="100" w:afterAutospacing="1"/>
      <w:jc w:val="left"/>
    </w:pPr>
    <w:rPr>
      <w:rFonts w:ascii="宋体" w:hAnsi="宋体" w:cs="Times New Roman"/>
      <w:kern w:val="0"/>
      <w:sz w:val="18"/>
      <w:szCs w:val="18"/>
    </w:rPr>
  </w:style>
  <w:style w:type="paragraph" w:styleId="af9">
    <w:name w:val="Title"/>
    <w:basedOn w:val="a"/>
    <w:next w:val="a"/>
    <w:link w:val="afa"/>
    <w:uiPriority w:val="10"/>
    <w:qFormat/>
    <w:rsid w:val="00D94457"/>
    <w:pPr>
      <w:widowControl/>
      <w:spacing w:before="20" w:after="20"/>
      <w:jc w:val="left"/>
      <w:outlineLvl w:val="0"/>
    </w:pPr>
    <w:rPr>
      <w:rFonts w:ascii="等线 Light" w:eastAsia="等线 Light" w:hAnsi="等线 Light"/>
      <w:b/>
      <w:bCs/>
      <w:szCs w:val="32"/>
    </w:rPr>
  </w:style>
  <w:style w:type="character" w:customStyle="1" w:styleId="afa">
    <w:name w:val="标题 字符"/>
    <w:basedOn w:val="a1"/>
    <w:link w:val="af9"/>
    <w:uiPriority w:val="10"/>
    <w:qFormat/>
    <w:rsid w:val="00D94457"/>
    <w:rPr>
      <w:rFonts w:ascii="等线 Light" w:eastAsia="等线 Light" w:hAnsi="等线 Light"/>
      <w:b/>
      <w:bCs/>
      <w:sz w:val="28"/>
      <w:szCs w:val="32"/>
    </w:rPr>
  </w:style>
  <w:style w:type="table" w:styleId="afb">
    <w:name w:val="Table Grid"/>
    <w:basedOn w:val="a2"/>
    <w:uiPriority w:val="39"/>
    <w:qFormat/>
    <w:rsid w:val="00D9445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D94457"/>
    <w:rPr>
      <w:b/>
      <w:bCs/>
    </w:rPr>
  </w:style>
  <w:style w:type="character" w:styleId="afd">
    <w:name w:val="page number"/>
    <w:basedOn w:val="a1"/>
    <w:qFormat/>
    <w:rsid w:val="00D94457"/>
  </w:style>
  <w:style w:type="character" w:styleId="afe">
    <w:name w:val="FollowedHyperlink"/>
    <w:uiPriority w:val="99"/>
    <w:unhideWhenUsed/>
    <w:qFormat/>
    <w:rsid w:val="00D94457"/>
    <w:rPr>
      <w:color w:val="954F72"/>
      <w:u w:val="single"/>
    </w:rPr>
  </w:style>
  <w:style w:type="character" w:styleId="aff">
    <w:name w:val="Hyperlink"/>
    <w:uiPriority w:val="99"/>
    <w:unhideWhenUsed/>
    <w:qFormat/>
    <w:rsid w:val="00D94457"/>
    <w:rPr>
      <w:color w:val="0000FF"/>
      <w:u w:val="single"/>
    </w:rPr>
  </w:style>
  <w:style w:type="character" w:styleId="aff0">
    <w:name w:val="annotation reference"/>
    <w:basedOn w:val="a1"/>
    <w:uiPriority w:val="99"/>
    <w:semiHidden/>
    <w:unhideWhenUsed/>
    <w:qFormat/>
    <w:rsid w:val="00D94457"/>
    <w:rPr>
      <w:sz w:val="21"/>
      <w:szCs w:val="21"/>
    </w:rPr>
  </w:style>
  <w:style w:type="character" w:customStyle="1" w:styleId="1Char">
    <w:name w:val="标题 1 Char"/>
    <w:basedOn w:val="a1"/>
    <w:uiPriority w:val="9"/>
    <w:qFormat/>
    <w:rsid w:val="00D94457"/>
    <w:rPr>
      <w:b/>
      <w:bCs/>
      <w:kern w:val="44"/>
      <w:sz w:val="44"/>
      <w:szCs w:val="44"/>
    </w:rPr>
  </w:style>
  <w:style w:type="character" w:customStyle="1" w:styleId="2Char">
    <w:name w:val="标题 2 Char"/>
    <w:basedOn w:val="a1"/>
    <w:uiPriority w:val="9"/>
    <w:semiHidden/>
    <w:qFormat/>
    <w:rsid w:val="00D94457"/>
    <w:rPr>
      <w:rFonts w:asciiTheme="majorHAnsi" w:eastAsiaTheme="majorEastAsia" w:hAnsiTheme="majorHAnsi" w:cstheme="majorBidi"/>
      <w:b/>
      <w:bCs/>
      <w:sz w:val="32"/>
      <w:szCs w:val="32"/>
    </w:rPr>
  </w:style>
  <w:style w:type="character" w:customStyle="1" w:styleId="font11">
    <w:name w:val="font11"/>
    <w:qFormat/>
    <w:rsid w:val="00D94457"/>
    <w:rPr>
      <w:rFonts w:ascii="宋体" w:eastAsia="宋体" w:hAnsi="宋体" w:cs="宋体" w:hint="eastAsia"/>
      <w:color w:val="000000"/>
      <w:sz w:val="22"/>
      <w:szCs w:val="22"/>
      <w:u w:val="none"/>
    </w:rPr>
  </w:style>
  <w:style w:type="character" w:customStyle="1" w:styleId="font81">
    <w:name w:val="font81"/>
    <w:qFormat/>
    <w:rsid w:val="00D94457"/>
    <w:rPr>
      <w:rFonts w:ascii="宋体" w:eastAsia="宋体" w:hAnsi="宋体" w:cs="宋体" w:hint="eastAsia"/>
      <w:color w:val="FF0000"/>
      <w:sz w:val="22"/>
      <w:szCs w:val="22"/>
      <w:u w:val="none"/>
    </w:rPr>
  </w:style>
  <w:style w:type="character" w:customStyle="1" w:styleId="font21">
    <w:name w:val="font21"/>
    <w:qFormat/>
    <w:rsid w:val="00D94457"/>
    <w:rPr>
      <w:rFonts w:ascii="宋体" w:eastAsia="宋体" w:hAnsi="宋体" w:cs="宋体" w:hint="eastAsia"/>
      <w:color w:val="FF0000"/>
      <w:sz w:val="22"/>
      <w:szCs w:val="22"/>
      <w:u w:val="none"/>
    </w:rPr>
  </w:style>
  <w:style w:type="paragraph" w:customStyle="1" w:styleId="xl80">
    <w:name w:val="xl80"/>
    <w:basedOn w:val="a"/>
    <w:qFormat/>
    <w:rsid w:val="00D94457"/>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6">
    <w:name w:val="xl86"/>
    <w:basedOn w:val="a"/>
    <w:qFormat/>
    <w:rsid w:val="00D9445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Style26">
    <w:name w:val="_Style 26"/>
    <w:basedOn w:val="a"/>
    <w:next w:val="a"/>
    <w:uiPriority w:val="39"/>
    <w:unhideWhenUsed/>
    <w:qFormat/>
    <w:rsid w:val="00D94457"/>
    <w:rPr>
      <w:rFonts w:ascii="Calibri" w:hAnsi="Calibri" w:cs="Times New Roman"/>
    </w:rPr>
  </w:style>
  <w:style w:type="paragraph" w:customStyle="1" w:styleId="xl69">
    <w:name w:val="xl69"/>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1">
    <w:name w:val="xl91"/>
    <w:basedOn w:val="a"/>
    <w:qFormat/>
    <w:rsid w:val="00D94457"/>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Char">
    <w:name w:val="页脚 Char"/>
    <w:basedOn w:val="a1"/>
    <w:uiPriority w:val="99"/>
    <w:semiHidden/>
    <w:qFormat/>
    <w:rsid w:val="00D94457"/>
    <w:rPr>
      <w:sz w:val="18"/>
      <w:szCs w:val="18"/>
    </w:rPr>
  </w:style>
  <w:style w:type="paragraph" w:customStyle="1" w:styleId="xl76">
    <w:name w:val="xl76"/>
    <w:basedOn w:val="a"/>
    <w:qFormat/>
    <w:rsid w:val="00D94457"/>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3">
    <w:name w:val="xl63"/>
    <w:basedOn w:val="a"/>
    <w:qFormat/>
    <w:rsid w:val="00D94457"/>
    <w:pPr>
      <w:widowControl/>
      <w:spacing w:before="100" w:beforeAutospacing="1" w:after="100" w:afterAutospacing="1"/>
      <w:jc w:val="center"/>
    </w:pPr>
    <w:rPr>
      <w:rFonts w:ascii="宋体" w:hAnsi="宋体" w:cs="宋体"/>
      <w:kern w:val="0"/>
      <w:sz w:val="24"/>
    </w:rPr>
  </w:style>
  <w:style w:type="paragraph" w:customStyle="1" w:styleId="xl78">
    <w:name w:val="xl78"/>
    <w:basedOn w:val="a"/>
    <w:qFormat/>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i/>
      <w:iCs/>
      <w:kern w:val="0"/>
      <w:sz w:val="24"/>
    </w:rPr>
  </w:style>
  <w:style w:type="paragraph" w:customStyle="1" w:styleId="xl87">
    <w:name w:val="xl87"/>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i/>
      <w:iCs/>
      <w:kern w:val="0"/>
      <w:sz w:val="24"/>
    </w:rPr>
  </w:style>
  <w:style w:type="paragraph" w:customStyle="1" w:styleId="xl70">
    <w:name w:val="xl70"/>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character" w:customStyle="1" w:styleId="Char0">
    <w:name w:val="正文文本缩进 Char"/>
    <w:basedOn w:val="a1"/>
    <w:uiPriority w:val="99"/>
    <w:semiHidden/>
    <w:qFormat/>
    <w:rsid w:val="00D94457"/>
  </w:style>
  <w:style w:type="character" w:customStyle="1" w:styleId="Char1">
    <w:name w:val="标题 Char"/>
    <w:basedOn w:val="a1"/>
    <w:uiPriority w:val="10"/>
    <w:qFormat/>
    <w:rsid w:val="00D94457"/>
    <w:rPr>
      <w:rFonts w:asciiTheme="majorHAnsi" w:eastAsia="宋体" w:hAnsiTheme="majorHAnsi" w:cstheme="majorBidi"/>
      <w:b/>
      <w:bCs/>
      <w:sz w:val="32"/>
      <w:szCs w:val="32"/>
    </w:rPr>
  </w:style>
  <w:style w:type="paragraph" w:customStyle="1" w:styleId="xl65">
    <w:name w:val="xl65"/>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4">
    <w:name w:val="xl74"/>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6"/>
      <w:szCs w:val="16"/>
    </w:rPr>
  </w:style>
  <w:style w:type="paragraph" w:customStyle="1" w:styleId="xl90">
    <w:name w:val="xl90"/>
    <w:basedOn w:val="a"/>
    <w:qFormat/>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4">
    <w:name w:val="xl64"/>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8">
    <w:name w:val="xl88"/>
    <w:basedOn w:val="a"/>
    <w:qFormat/>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font5">
    <w:name w:val="font5"/>
    <w:basedOn w:val="a"/>
    <w:qFormat/>
    <w:rsid w:val="00D94457"/>
    <w:pPr>
      <w:widowControl/>
      <w:spacing w:before="100" w:beforeAutospacing="1" w:after="100" w:afterAutospacing="1"/>
      <w:jc w:val="left"/>
    </w:pPr>
    <w:rPr>
      <w:rFonts w:ascii="等线" w:eastAsia="等线" w:hAnsi="等线" w:cs="宋体"/>
      <w:kern w:val="0"/>
      <w:sz w:val="18"/>
      <w:szCs w:val="18"/>
    </w:rPr>
  </w:style>
  <w:style w:type="paragraph" w:customStyle="1" w:styleId="TOC10">
    <w:name w:val="TOC 标题1"/>
    <w:basedOn w:val="1"/>
    <w:next w:val="a"/>
    <w:uiPriority w:val="39"/>
    <w:qFormat/>
    <w:rsid w:val="00D94457"/>
    <w:pPr>
      <w:outlineLvl w:val="9"/>
    </w:pPr>
  </w:style>
  <w:style w:type="paragraph" w:customStyle="1" w:styleId="xl71">
    <w:name w:val="xl71"/>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i/>
      <w:iCs/>
      <w:kern w:val="0"/>
      <w:sz w:val="24"/>
    </w:rPr>
  </w:style>
  <w:style w:type="paragraph" w:customStyle="1" w:styleId="Default">
    <w:name w:val="Default"/>
    <w:qFormat/>
    <w:rsid w:val="00D94457"/>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Char2">
    <w:name w:val="页眉 Char"/>
    <w:basedOn w:val="a1"/>
    <w:uiPriority w:val="99"/>
    <w:semiHidden/>
    <w:qFormat/>
    <w:rsid w:val="00D94457"/>
    <w:rPr>
      <w:sz w:val="18"/>
      <w:szCs w:val="18"/>
    </w:rPr>
  </w:style>
  <w:style w:type="paragraph" w:customStyle="1" w:styleId="xl92">
    <w:name w:val="xl92"/>
    <w:basedOn w:val="a"/>
    <w:qFormat/>
    <w:rsid w:val="00D94457"/>
    <w:pPr>
      <w:widowControl/>
      <w:pBdr>
        <w:top w:val="single" w:sz="4" w:space="0" w:color="auto"/>
        <w:left w:val="single" w:sz="4" w:space="0" w:color="auto"/>
      </w:pBdr>
      <w:spacing w:before="100" w:beforeAutospacing="1" w:after="100" w:afterAutospacing="1"/>
      <w:jc w:val="center"/>
    </w:pPr>
    <w:rPr>
      <w:rFonts w:ascii="宋体" w:hAnsi="宋体" w:cs="宋体"/>
      <w:kern w:val="0"/>
      <w:sz w:val="24"/>
    </w:rPr>
  </w:style>
  <w:style w:type="paragraph" w:customStyle="1" w:styleId="xl77">
    <w:name w:val="xl77"/>
    <w:basedOn w:val="a"/>
    <w:qFormat/>
    <w:rsid w:val="00D9445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6">
    <w:name w:val="xl66"/>
    <w:basedOn w:val="a"/>
    <w:qFormat/>
    <w:rsid w:val="00D94457"/>
    <w:pPr>
      <w:widowControl/>
      <w:spacing w:before="100" w:beforeAutospacing="1" w:after="100" w:afterAutospacing="1"/>
      <w:jc w:val="center"/>
    </w:pPr>
    <w:rPr>
      <w:rFonts w:ascii="宋体" w:hAnsi="宋体" w:cs="宋体"/>
      <w:kern w:val="0"/>
      <w:sz w:val="24"/>
    </w:rPr>
  </w:style>
  <w:style w:type="paragraph" w:customStyle="1" w:styleId="xl81">
    <w:name w:val="xl81"/>
    <w:basedOn w:val="a"/>
    <w:qFormat/>
    <w:rsid w:val="00D94457"/>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Char3">
    <w:name w:val="副标题 Char"/>
    <w:basedOn w:val="a1"/>
    <w:uiPriority w:val="11"/>
    <w:qFormat/>
    <w:rsid w:val="00D94457"/>
    <w:rPr>
      <w:rFonts w:asciiTheme="majorHAnsi" w:eastAsia="宋体" w:hAnsiTheme="majorHAnsi" w:cstheme="majorBidi"/>
      <w:b/>
      <w:bCs/>
      <w:kern w:val="28"/>
      <w:sz w:val="32"/>
      <w:szCs w:val="32"/>
    </w:rPr>
  </w:style>
  <w:style w:type="paragraph" w:customStyle="1" w:styleId="msonormal0">
    <w:name w:val="msonormal"/>
    <w:basedOn w:val="a"/>
    <w:qFormat/>
    <w:rsid w:val="00D94457"/>
    <w:pPr>
      <w:widowControl/>
      <w:spacing w:before="100" w:beforeAutospacing="1" w:after="100" w:afterAutospacing="1"/>
      <w:jc w:val="left"/>
    </w:pPr>
    <w:rPr>
      <w:rFonts w:ascii="宋体" w:hAnsi="宋体" w:cs="宋体"/>
      <w:kern w:val="0"/>
      <w:sz w:val="24"/>
    </w:rPr>
  </w:style>
  <w:style w:type="paragraph" w:customStyle="1" w:styleId="xl89">
    <w:name w:val="xl89"/>
    <w:basedOn w:val="a"/>
    <w:qFormat/>
    <w:rsid w:val="00D94457"/>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93">
    <w:name w:val="xl93"/>
    <w:basedOn w:val="a"/>
    <w:qFormat/>
    <w:rsid w:val="00D94457"/>
    <w:pPr>
      <w:widowControl/>
      <w:pBdr>
        <w:top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qFormat/>
    <w:rsid w:val="00D94457"/>
    <w:pPr>
      <w:widowControl/>
      <w:spacing w:before="100" w:beforeAutospacing="1" w:after="100" w:afterAutospacing="1"/>
      <w:jc w:val="center"/>
    </w:pPr>
    <w:rPr>
      <w:rFonts w:ascii="宋体" w:hAnsi="宋体" w:cs="宋体"/>
      <w:kern w:val="0"/>
      <w:sz w:val="24"/>
    </w:rPr>
  </w:style>
  <w:style w:type="paragraph" w:customStyle="1" w:styleId="xl82">
    <w:name w:val="xl82"/>
    <w:basedOn w:val="a"/>
    <w:qFormat/>
    <w:rsid w:val="00D9445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1">
    <w:name w:val="表格"/>
    <w:basedOn w:val="a"/>
    <w:qFormat/>
    <w:rsid w:val="00D94457"/>
    <w:pPr>
      <w:jc w:val="left"/>
    </w:pPr>
    <w:rPr>
      <w:rFonts w:ascii="Calibri" w:hAnsi="Calibri" w:cs="宋体"/>
      <w:kern w:val="0"/>
      <w:szCs w:val="21"/>
    </w:rPr>
  </w:style>
  <w:style w:type="paragraph" w:customStyle="1" w:styleId="xl85">
    <w:name w:val="xl85"/>
    <w:basedOn w:val="a"/>
    <w:qFormat/>
    <w:rsid w:val="00D94457"/>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5">
    <w:name w:val="xl75"/>
    <w:basedOn w:val="a"/>
    <w:qFormat/>
    <w:rsid w:val="00D94457"/>
    <w:pPr>
      <w:widowControl/>
      <w:pBdr>
        <w:bottom w:val="single" w:sz="4" w:space="0" w:color="auto"/>
      </w:pBdr>
      <w:spacing w:before="100" w:beforeAutospacing="1" w:after="100" w:afterAutospacing="1"/>
      <w:jc w:val="center"/>
    </w:pPr>
    <w:rPr>
      <w:rFonts w:ascii="宋体" w:hAnsi="宋体" w:cs="宋体"/>
      <w:kern w:val="0"/>
      <w:sz w:val="32"/>
      <w:szCs w:val="32"/>
    </w:rPr>
  </w:style>
  <w:style w:type="paragraph" w:customStyle="1" w:styleId="xl83">
    <w:name w:val="xl83"/>
    <w:basedOn w:val="a"/>
    <w:qFormat/>
    <w:rsid w:val="00D94457"/>
    <w:pPr>
      <w:widowControl/>
      <w:pBdr>
        <w:top w:val="single" w:sz="4" w:space="0" w:color="auto"/>
        <w:left w:val="single" w:sz="4" w:space="0" w:color="auto"/>
      </w:pBdr>
      <w:spacing w:before="100" w:beforeAutospacing="1" w:after="100" w:afterAutospacing="1"/>
      <w:jc w:val="center"/>
    </w:pPr>
    <w:rPr>
      <w:rFonts w:ascii="宋体" w:hAnsi="宋体" w:cs="宋体"/>
      <w:b/>
      <w:bCs/>
      <w:i/>
      <w:iCs/>
      <w:kern w:val="0"/>
      <w:sz w:val="24"/>
    </w:rPr>
  </w:style>
  <w:style w:type="paragraph" w:customStyle="1" w:styleId="xl84">
    <w:name w:val="xl84"/>
    <w:basedOn w:val="a"/>
    <w:qFormat/>
    <w:rsid w:val="00D94457"/>
    <w:pPr>
      <w:widowControl/>
      <w:pBdr>
        <w:top w:val="single" w:sz="4" w:space="0" w:color="auto"/>
        <w:right w:val="single" w:sz="4" w:space="0" w:color="auto"/>
      </w:pBdr>
      <w:spacing w:before="100" w:beforeAutospacing="1" w:after="100" w:afterAutospacing="1"/>
      <w:jc w:val="center"/>
    </w:pPr>
    <w:rPr>
      <w:rFonts w:ascii="宋体" w:hAnsi="宋体" w:cs="宋体"/>
      <w:b/>
      <w:bCs/>
      <w:i/>
      <w:iCs/>
      <w:kern w:val="0"/>
      <w:sz w:val="24"/>
    </w:rPr>
  </w:style>
  <w:style w:type="paragraph" w:customStyle="1" w:styleId="xl79">
    <w:name w:val="xl79"/>
    <w:basedOn w:val="a"/>
    <w:qFormat/>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i/>
      <w:iCs/>
      <w:kern w:val="0"/>
      <w:sz w:val="24"/>
    </w:rPr>
  </w:style>
  <w:style w:type="paragraph" w:customStyle="1" w:styleId="xl67">
    <w:name w:val="xl67"/>
    <w:basedOn w:val="a"/>
    <w:qFormat/>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table" w:customStyle="1" w:styleId="11">
    <w:name w:val="网格型1"/>
    <w:basedOn w:val="a2"/>
    <w:uiPriority w:val="39"/>
    <w:qFormat/>
    <w:rsid w:val="00D94457"/>
    <w:pPr>
      <w:ind w:firstLine="200"/>
      <w:jc w:val="both"/>
    </w:pPr>
    <w:rPr>
      <w:rFonts w:ascii="等线 Light" w:eastAsia="等线 Light" w:hAnsi="等线 Light" w:cs="Times New Roman"/>
      <w:kern w:val="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Paragraph"/>
    <w:basedOn w:val="a"/>
    <w:uiPriority w:val="34"/>
    <w:qFormat/>
    <w:rsid w:val="00D94457"/>
    <w:pPr>
      <w:ind w:firstLine="420"/>
    </w:pPr>
    <w:rPr>
      <w:rFonts w:ascii="Times New Roman" w:hAnsi="Times New Roman" w:cs="Times New Roman"/>
    </w:rPr>
  </w:style>
  <w:style w:type="character" w:customStyle="1" w:styleId="Other1">
    <w:name w:val="Other|1_"/>
    <w:basedOn w:val="a1"/>
    <w:link w:val="Other10"/>
    <w:qFormat/>
    <w:rsid w:val="00D94457"/>
    <w:rPr>
      <w:rFonts w:ascii="宋体" w:eastAsia="宋体" w:hAnsi="宋体" w:cs="宋体"/>
      <w:sz w:val="20"/>
      <w:szCs w:val="20"/>
      <w:lang w:val="zh-TW" w:eastAsia="zh-TW" w:bidi="zh-TW"/>
    </w:rPr>
  </w:style>
  <w:style w:type="paragraph" w:customStyle="1" w:styleId="Other10">
    <w:name w:val="Other|1"/>
    <w:basedOn w:val="a"/>
    <w:link w:val="Other1"/>
    <w:qFormat/>
    <w:rsid w:val="00D94457"/>
    <w:pPr>
      <w:ind w:firstLine="400"/>
      <w:jc w:val="left"/>
    </w:pPr>
    <w:rPr>
      <w:rFonts w:ascii="宋体" w:hAnsi="宋体" w:cs="宋体"/>
      <w:sz w:val="20"/>
      <w:szCs w:val="20"/>
      <w:lang w:val="zh-TW" w:eastAsia="zh-TW" w:bidi="zh-TW"/>
    </w:rPr>
  </w:style>
  <w:style w:type="character" w:customStyle="1" w:styleId="Bodytext1">
    <w:name w:val="Body text|1_"/>
    <w:basedOn w:val="a1"/>
    <w:link w:val="Bodytext10"/>
    <w:qFormat/>
    <w:rsid w:val="00D94457"/>
    <w:rPr>
      <w:rFonts w:ascii="宋体" w:eastAsia="宋体" w:hAnsi="宋体" w:cs="宋体"/>
      <w:sz w:val="20"/>
      <w:szCs w:val="20"/>
      <w:lang w:val="zh-TW" w:eastAsia="zh-TW" w:bidi="zh-TW"/>
    </w:rPr>
  </w:style>
  <w:style w:type="paragraph" w:customStyle="1" w:styleId="Bodytext10">
    <w:name w:val="Body text|1"/>
    <w:basedOn w:val="a"/>
    <w:link w:val="Bodytext1"/>
    <w:qFormat/>
    <w:rsid w:val="00D94457"/>
    <w:pPr>
      <w:ind w:firstLine="400"/>
      <w:jc w:val="left"/>
    </w:pPr>
    <w:rPr>
      <w:rFonts w:ascii="宋体" w:hAnsi="宋体" w:cs="宋体"/>
      <w:sz w:val="20"/>
      <w:szCs w:val="20"/>
      <w:lang w:val="zh-TW" w:eastAsia="zh-TW" w:bidi="zh-TW"/>
    </w:rPr>
  </w:style>
  <w:style w:type="paragraph" w:customStyle="1" w:styleId="Style16">
    <w:name w:val="_Style 16"/>
    <w:basedOn w:val="a"/>
    <w:next w:val="a"/>
    <w:uiPriority w:val="39"/>
    <w:unhideWhenUsed/>
    <w:qFormat/>
    <w:rsid w:val="00D94457"/>
    <w:rPr>
      <w:rFonts w:ascii="Calibri" w:hAnsi="Calibri"/>
    </w:rPr>
  </w:style>
  <w:style w:type="paragraph" w:customStyle="1" w:styleId="font6">
    <w:name w:val="font6"/>
    <w:basedOn w:val="a"/>
    <w:rsid w:val="00D94457"/>
    <w:pPr>
      <w:widowControl/>
      <w:spacing w:before="100" w:beforeAutospacing="1" w:after="100" w:afterAutospacing="1"/>
      <w:jc w:val="left"/>
    </w:pPr>
    <w:rPr>
      <w:rFonts w:ascii="宋体" w:hAnsi="宋体" w:cs="宋体"/>
      <w:b/>
      <w:bCs/>
      <w:kern w:val="0"/>
      <w:sz w:val="18"/>
      <w:szCs w:val="18"/>
    </w:rPr>
  </w:style>
  <w:style w:type="paragraph" w:customStyle="1" w:styleId="font7">
    <w:name w:val="font7"/>
    <w:basedOn w:val="a"/>
    <w:rsid w:val="00D94457"/>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rsid w:val="00D94457"/>
    <w:pPr>
      <w:widowControl/>
      <w:spacing w:before="100" w:beforeAutospacing="1" w:after="100" w:afterAutospacing="1"/>
      <w:jc w:val="left"/>
    </w:pPr>
    <w:rPr>
      <w:rFonts w:ascii="Arial" w:hAnsi="Arial" w:cs="Arial"/>
      <w:b/>
      <w:bCs/>
      <w:kern w:val="0"/>
      <w:sz w:val="22"/>
    </w:rPr>
  </w:style>
  <w:style w:type="paragraph" w:customStyle="1" w:styleId="font9">
    <w:name w:val="font9"/>
    <w:basedOn w:val="a"/>
    <w:rsid w:val="00D94457"/>
    <w:pPr>
      <w:widowControl/>
      <w:spacing w:before="100" w:beforeAutospacing="1" w:after="100" w:afterAutospacing="1"/>
      <w:jc w:val="left"/>
    </w:pPr>
    <w:rPr>
      <w:rFonts w:ascii="宋体" w:hAnsi="宋体" w:cs="宋体"/>
      <w:b/>
      <w:bCs/>
      <w:kern w:val="0"/>
      <w:szCs w:val="28"/>
    </w:rPr>
  </w:style>
  <w:style w:type="paragraph" w:customStyle="1" w:styleId="font10">
    <w:name w:val="font10"/>
    <w:basedOn w:val="a"/>
    <w:rsid w:val="00D94457"/>
    <w:pPr>
      <w:widowControl/>
      <w:spacing w:before="100" w:beforeAutospacing="1" w:after="100" w:afterAutospacing="1"/>
      <w:jc w:val="left"/>
    </w:pPr>
    <w:rPr>
      <w:rFonts w:ascii="宋体" w:hAnsi="宋体" w:cs="宋体"/>
      <w:kern w:val="0"/>
      <w:sz w:val="18"/>
      <w:szCs w:val="18"/>
    </w:rPr>
  </w:style>
  <w:style w:type="paragraph" w:customStyle="1" w:styleId="xl94">
    <w:name w:val="xl94"/>
    <w:basedOn w:val="a"/>
    <w:rsid w:val="00D94457"/>
    <w:pPr>
      <w:widowControl/>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b/>
      <w:bCs/>
      <w:kern w:val="0"/>
      <w:sz w:val="24"/>
    </w:rPr>
  </w:style>
  <w:style w:type="paragraph" w:customStyle="1" w:styleId="xl95">
    <w:name w:val="xl95"/>
    <w:basedOn w:val="a"/>
    <w:rsid w:val="00D9445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bottom"/>
    </w:pPr>
    <w:rPr>
      <w:rFonts w:ascii="Arial" w:hAnsi="Arial" w:cs="Arial"/>
      <w:b/>
      <w:bCs/>
      <w:kern w:val="0"/>
      <w:sz w:val="20"/>
      <w:szCs w:val="20"/>
    </w:rPr>
  </w:style>
  <w:style w:type="paragraph" w:customStyle="1" w:styleId="xl96">
    <w:name w:val="xl96"/>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97">
    <w:name w:val="xl97"/>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8">
    <w:name w:val="xl98"/>
    <w:basedOn w:val="a"/>
    <w:rsid w:val="00D9445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9">
    <w:name w:val="xl99"/>
    <w:basedOn w:val="a"/>
    <w:rsid w:val="00D9445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宋体" w:hAnsi="宋体" w:cs="宋体"/>
      <w:kern w:val="0"/>
      <w:sz w:val="24"/>
    </w:rPr>
  </w:style>
  <w:style w:type="paragraph" w:customStyle="1" w:styleId="xl100">
    <w:name w:val="xl100"/>
    <w:basedOn w:val="a"/>
    <w:rsid w:val="00D94457"/>
    <w:pPr>
      <w:widowControl/>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01">
    <w:name w:val="xl101"/>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02">
    <w:name w:val="xl102"/>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Cs w:val="21"/>
    </w:rPr>
  </w:style>
  <w:style w:type="paragraph" w:customStyle="1" w:styleId="xl103">
    <w:name w:val="xl103"/>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宋体"/>
      <w:kern w:val="0"/>
      <w:sz w:val="24"/>
    </w:rPr>
  </w:style>
  <w:style w:type="paragraph" w:customStyle="1" w:styleId="xl104">
    <w:name w:val="xl104"/>
    <w:basedOn w:val="a"/>
    <w:rsid w:val="00D94457"/>
    <w:pPr>
      <w:widowControl/>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pPr>
    <w:rPr>
      <w:rFonts w:ascii="宋体" w:hAnsi="宋体" w:cs="宋体"/>
      <w:kern w:val="0"/>
      <w:sz w:val="24"/>
    </w:rPr>
  </w:style>
  <w:style w:type="paragraph" w:customStyle="1" w:styleId="xl105">
    <w:name w:val="xl105"/>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06">
    <w:name w:val="xl106"/>
    <w:basedOn w:val="a"/>
    <w:rsid w:val="00D94457"/>
    <w:pPr>
      <w:widowControl/>
      <w:pBdr>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07">
    <w:name w:val="xl107"/>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08">
    <w:name w:val="xl108"/>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宋体" w:hAnsi="宋体" w:cs="宋体"/>
      <w:b/>
      <w:bCs/>
      <w:kern w:val="0"/>
      <w:szCs w:val="21"/>
    </w:rPr>
  </w:style>
  <w:style w:type="paragraph" w:customStyle="1" w:styleId="xl109">
    <w:name w:val="xl109"/>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Arial" w:hAnsi="Arial" w:cs="Arial"/>
      <w:b/>
      <w:bCs/>
      <w:kern w:val="0"/>
      <w:sz w:val="24"/>
    </w:rPr>
  </w:style>
  <w:style w:type="paragraph" w:customStyle="1" w:styleId="xl110">
    <w:name w:val="xl110"/>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bottom"/>
    </w:pPr>
    <w:rPr>
      <w:rFonts w:ascii="Arial" w:hAnsi="Arial" w:cs="Arial"/>
      <w:color w:val="FF0000"/>
      <w:kern w:val="0"/>
      <w:sz w:val="20"/>
      <w:szCs w:val="20"/>
    </w:rPr>
  </w:style>
  <w:style w:type="paragraph" w:customStyle="1" w:styleId="xl111">
    <w:name w:val="xl111"/>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b/>
      <w:bCs/>
      <w:kern w:val="0"/>
      <w:sz w:val="24"/>
    </w:rPr>
  </w:style>
  <w:style w:type="paragraph" w:customStyle="1" w:styleId="xl112">
    <w:name w:val="xl112"/>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kern w:val="0"/>
      <w:sz w:val="24"/>
    </w:rPr>
  </w:style>
  <w:style w:type="paragraph" w:customStyle="1" w:styleId="xl113">
    <w:name w:val="xl113"/>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b/>
      <w:bCs/>
      <w:kern w:val="0"/>
      <w:sz w:val="24"/>
    </w:rPr>
  </w:style>
  <w:style w:type="paragraph" w:customStyle="1" w:styleId="xl114">
    <w:name w:val="xl114"/>
    <w:basedOn w:val="a"/>
    <w:rsid w:val="00D94457"/>
    <w:pPr>
      <w:widowControl/>
      <w:pBdr>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b/>
      <w:bCs/>
      <w:color w:val="000000"/>
      <w:kern w:val="0"/>
      <w:sz w:val="24"/>
    </w:rPr>
  </w:style>
  <w:style w:type="paragraph" w:customStyle="1" w:styleId="xl115">
    <w:name w:val="xl115"/>
    <w:basedOn w:val="a"/>
    <w:rsid w:val="00D9445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4"/>
    </w:rPr>
  </w:style>
  <w:style w:type="paragraph" w:customStyle="1" w:styleId="xl116">
    <w:name w:val="xl116"/>
    <w:basedOn w:val="a"/>
    <w:rsid w:val="00D9445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Arial" w:hAnsi="Arial" w:cs="Arial"/>
      <w:kern w:val="0"/>
      <w:sz w:val="20"/>
      <w:szCs w:val="20"/>
    </w:rPr>
  </w:style>
  <w:style w:type="paragraph" w:customStyle="1" w:styleId="xl117">
    <w:name w:val="xl117"/>
    <w:basedOn w:val="a"/>
    <w:rsid w:val="00D94457"/>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4"/>
    </w:rPr>
  </w:style>
  <w:style w:type="paragraph" w:customStyle="1" w:styleId="xl118">
    <w:name w:val="xl118"/>
    <w:basedOn w:val="a"/>
    <w:rsid w:val="00D9445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4"/>
    </w:rPr>
  </w:style>
  <w:style w:type="paragraph" w:customStyle="1" w:styleId="xl119">
    <w:name w:val="xl119"/>
    <w:basedOn w:val="a"/>
    <w:rsid w:val="00D94457"/>
    <w:pPr>
      <w:widowControl/>
      <w:pBdr>
        <w:right w:val="single" w:sz="4" w:space="0" w:color="auto"/>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20">
    <w:name w:val="xl120"/>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left"/>
    </w:pPr>
    <w:rPr>
      <w:rFonts w:ascii="宋体" w:hAnsi="宋体" w:cs="宋体"/>
      <w:b/>
      <w:bCs/>
      <w:kern w:val="0"/>
      <w:sz w:val="24"/>
    </w:rPr>
  </w:style>
  <w:style w:type="paragraph" w:customStyle="1" w:styleId="xl121">
    <w:name w:val="xl121"/>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left"/>
    </w:pPr>
    <w:rPr>
      <w:rFonts w:ascii="宋体" w:hAnsi="宋体" w:cs="宋体"/>
      <w:b/>
      <w:bCs/>
      <w:kern w:val="0"/>
      <w:sz w:val="24"/>
    </w:rPr>
  </w:style>
  <w:style w:type="paragraph" w:customStyle="1" w:styleId="xl122">
    <w:name w:val="xl122"/>
    <w:basedOn w:val="a"/>
    <w:rsid w:val="00D94457"/>
    <w:pPr>
      <w:widowControl/>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pPr>
    <w:rPr>
      <w:rFonts w:ascii="宋体" w:hAnsi="宋体" w:cs="宋体"/>
      <w:b/>
      <w:bCs/>
      <w:kern w:val="0"/>
      <w:sz w:val="24"/>
    </w:rPr>
  </w:style>
  <w:style w:type="paragraph" w:customStyle="1" w:styleId="xl123">
    <w:name w:val="xl123"/>
    <w:basedOn w:val="a"/>
    <w:rsid w:val="00D94457"/>
    <w:pPr>
      <w:widowControl/>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pPr>
    <w:rPr>
      <w:rFonts w:ascii="宋体" w:hAnsi="宋体" w:cs="宋体"/>
      <w:kern w:val="0"/>
      <w:sz w:val="24"/>
    </w:rPr>
  </w:style>
  <w:style w:type="paragraph" w:customStyle="1" w:styleId="xl124">
    <w:name w:val="xl124"/>
    <w:basedOn w:val="a"/>
    <w:rsid w:val="00D94457"/>
    <w:pPr>
      <w:widowControl/>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pPr>
    <w:rPr>
      <w:rFonts w:ascii="宋体" w:hAnsi="宋体" w:cs="宋体"/>
      <w:b/>
      <w:bCs/>
      <w:kern w:val="0"/>
      <w:sz w:val="24"/>
    </w:rPr>
  </w:style>
  <w:style w:type="paragraph" w:customStyle="1" w:styleId="xl125">
    <w:name w:val="xl125"/>
    <w:basedOn w:val="a"/>
    <w:rsid w:val="00D94457"/>
    <w:pPr>
      <w:widowControl/>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bottom"/>
    </w:pPr>
    <w:rPr>
      <w:rFonts w:ascii="Arial" w:hAnsi="Arial" w:cs="Arial"/>
      <w:kern w:val="0"/>
      <w:sz w:val="20"/>
      <w:szCs w:val="20"/>
    </w:rPr>
  </w:style>
  <w:style w:type="paragraph" w:customStyle="1" w:styleId="xl126">
    <w:name w:val="xl126"/>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bottom"/>
    </w:pPr>
    <w:rPr>
      <w:rFonts w:ascii="Arial" w:hAnsi="Arial" w:cs="Arial"/>
      <w:kern w:val="0"/>
      <w:sz w:val="20"/>
      <w:szCs w:val="20"/>
    </w:rPr>
  </w:style>
  <w:style w:type="paragraph" w:customStyle="1" w:styleId="xl127">
    <w:name w:val="xl127"/>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b/>
      <w:bCs/>
      <w:kern w:val="0"/>
      <w:szCs w:val="21"/>
    </w:rPr>
  </w:style>
  <w:style w:type="paragraph" w:customStyle="1" w:styleId="xl128">
    <w:name w:val="xl128"/>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b/>
      <w:bCs/>
      <w:kern w:val="0"/>
      <w:sz w:val="24"/>
    </w:rPr>
  </w:style>
  <w:style w:type="paragraph" w:customStyle="1" w:styleId="xl129">
    <w:name w:val="xl129"/>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Arial" w:hAnsi="Arial" w:cs="Arial"/>
      <w:b/>
      <w:bCs/>
      <w:kern w:val="0"/>
      <w:sz w:val="24"/>
    </w:rPr>
  </w:style>
  <w:style w:type="paragraph" w:customStyle="1" w:styleId="xl130">
    <w:name w:val="xl130"/>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bottom"/>
    </w:pPr>
    <w:rPr>
      <w:rFonts w:ascii="Arial" w:hAnsi="Arial" w:cs="Arial"/>
      <w:color w:val="FF0000"/>
      <w:kern w:val="0"/>
      <w:sz w:val="20"/>
      <w:szCs w:val="20"/>
    </w:rPr>
  </w:style>
  <w:style w:type="paragraph" w:customStyle="1" w:styleId="xl131">
    <w:name w:val="xl131"/>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宋体" w:hAnsi="宋体" w:cs="宋体"/>
      <w:kern w:val="0"/>
      <w:sz w:val="18"/>
      <w:szCs w:val="18"/>
    </w:rPr>
  </w:style>
  <w:style w:type="paragraph" w:customStyle="1" w:styleId="xl132">
    <w:name w:val="xl132"/>
    <w:basedOn w:val="a"/>
    <w:rsid w:val="00D94457"/>
    <w:pPr>
      <w:widowControl/>
      <w:pBdr>
        <w:left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33">
    <w:name w:val="xl133"/>
    <w:basedOn w:val="a"/>
    <w:rsid w:val="00D94457"/>
    <w:pPr>
      <w:widowControl/>
      <w:pBdr>
        <w:top w:val="single" w:sz="4" w:space="0" w:color="auto"/>
        <w:bottom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34">
    <w:name w:val="xl134"/>
    <w:basedOn w:val="a"/>
    <w:rsid w:val="00D94457"/>
    <w:pPr>
      <w:widowControl/>
      <w:pBdr>
        <w:top w:val="single" w:sz="4" w:space="0" w:color="auto"/>
        <w:bottom w:val="single" w:sz="4" w:space="0" w:color="auto"/>
      </w:pBdr>
      <w:shd w:val="clear" w:color="000000" w:fill="5B9BD5"/>
      <w:spacing w:before="100" w:beforeAutospacing="1" w:after="100" w:afterAutospacing="1"/>
      <w:jc w:val="center"/>
      <w:textAlignment w:val="bottom"/>
    </w:pPr>
    <w:rPr>
      <w:rFonts w:ascii="Arial" w:hAnsi="Arial" w:cs="Arial"/>
      <w:kern w:val="0"/>
      <w:sz w:val="20"/>
      <w:szCs w:val="20"/>
    </w:rPr>
  </w:style>
  <w:style w:type="paragraph" w:customStyle="1" w:styleId="xl135">
    <w:name w:val="xl135"/>
    <w:basedOn w:val="a"/>
    <w:rsid w:val="00D94457"/>
    <w:pPr>
      <w:widowControl/>
      <w:pBdr>
        <w:top w:val="single" w:sz="4" w:space="0" w:color="auto"/>
        <w:bottom w:val="single" w:sz="4" w:space="0" w:color="auto"/>
      </w:pBdr>
      <w:shd w:val="clear" w:color="000000" w:fill="5B9BD5"/>
      <w:spacing w:before="100" w:beforeAutospacing="1" w:after="100" w:afterAutospacing="1"/>
      <w:jc w:val="center"/>
    </w:pPr>
    <w:rPr>
      <w:rFonts w:ascii="宋体" w:hAnsi="宋体" w:cs="宋体"/>
      <w:kern w:val="0"/>
      <w:sz w:val="18"/>
      <w:szCs w:val="18"/>
    </w:rPr>
  </w:style>
  <w:style w:type="paragraph" w:customStyle="1" w:styleId="xl136">
    <w:name w:val="xl136"/>
    <w:basedOn w:val="a"/>
    <w:rsid w:val="00D94457"/>
    <w:pPr>
      <w:widowControl/>
      <w:pBdr>
        <w:top w:val="single" w:sz="4" w:space="0" w:color="auto"/>
        <w:bottom w:val="single" w:sz="4" w:space="0" w:color="auto"/>
      </w:pBdr>
      <w:shd w:val="clear" w:color="000000" w:fill="5B9BD5"/>
      <w:spacing w:before="100" w:beforeAutospacing="1" w:after="100" w:afterAutospacing="1"/>
      <w:jc w:val="center"/>
    </w:pPr>
    <w:rPr>
      <w:rFonts w:ascii="宋体" w:hAnsi="宋体" w:cs="宋体"/>
      <w:kern w:val="0"/>
      <w:sz w:val="24"/>
    </w:rPr>
  </w:style>
  <w:style w:type="paragraph" w:customStyle="1" w:styleId="xl137">
    <w:name w:val="xl137"/>
    <w:basedOn w:val="a"/>
    <w:rsid w:val="00D94457"/>
    <w:pPr>
      <w:widowControl/>
      <w:pBdr>
        <w:top w:val="single" w:sz="4" w:space="0" w:color="auto"/>
        <w:bottom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38">
    <w:name w:val="xl138"/>
    <w:basedOn w:val="a"/>
    <w:rsid w:val="00D94457"/>
    <w:pPr>
      <w:widowControl/>
      <w:pBdr>
        <w:top w:val="single" w:sz="4" w:space="0" w:color="auto"/>
        <w:bottom w:val="single" w:sz="4" w:space="0" w:color="auto"/>
        <w:right w:val="single" w:sz="4" w:space="0" w:color="auto"/>
      </w:pBdr>
      <w:shd w:val="clear" w:color="000000" w:fill="5B9BD5"/>
      <w:spacing w:before="100" w:beforeAutospacing="1" w:after="100" w:afterAutospacing="1"/>
      <w:jc w:val="center"/>
    </w:pPr>
    <w:rPr>
      <w:rFonts w:ascii="宋体" w:hAnsi="宋体" w:cs="宋体"/>
      <w:b/>
      <w:bCs/>
      <w:kern w:val="0"/>
      <w:sz w:val="24"/>
    </w:rPr>
  </w:style>
  <w:style w:type="paragraph" w:customStyle="1" w:styleId="xl139">
    <w:name w:val="xl139"/>
    <w:basedOn w:val="a"/>
    <w:rsid w:val="00D94457"/>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bottom"/>
    </w:pPr>
    <w:rPr>
      <w:rFonts w:ascii="Arial" w:hAnsi="Arial" w:cs="Arial"/>
      <w:kern w:val="0"/>
      <w:sz w:val="20"/>
      <w:szCs w:val="20"/>
    </w:rPr>
  </w:style>
  <w:style w:type="paragraph" w:customStyle="1" w:styleId="xl140">
    <w:name w:val="xl140"/>
    <w:basedOn w:val="a"/>
    <w:rsid w:val="00D94457"/>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bottom"/>
    </w:pPr>
    <w:rPr>
      <w:rFonts w:ascii="Arial" w:hAnsi="Arial" w:cs="Arial"/>
      <w:b/>
      <w:bCs/>
      <w:kern w:val="0"/>
      <w:sz w:val="20"/>
      <w:szCs w:val="20"/>
    </w:rPr>
  </w:style>
  <w:style w:type="paragraph" w:customStyle="1" w:styleId="xl141">
    <w:name w:val="xl141"/>
    <w:basedOn w:val="a"/>
    <w:rsid w:val="00D94457"/>
    <w:pPr>
      <w:widowControl/>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42">
    <w:name w:val="xl142"/>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Cs w:val="28"/>
    </w:rPr>
  </w:style>
  <w:style w:type="paragraph" w:customStyle="1" w:styleId="xl143">
    <w:name w:val="xl143"/>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Cs w:val="28"/>
    </w:rPr>
  </w:style>
  <w:style w:type="paragraph" w:customStyle="1" w:styleId="xl144">
    <w:name w:val="xl144"/>
    <w:basedOn w:val="a"/>
    <w:rsid w:val="00D9445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kern w:val="0"/>
      <w:szCs w:val="28"/>
    </w:rPr>
  </w:style>
  <w:style w:type="paragraph" w:customStyle="1" w:styleId="xl145">
    <w:name w:val="xl145"/>
    <w:basedOn w:val="a"/>
    <w:rsid w:val="00D94457"/>
    <w:pPr>
      <w:widowControl/>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rFonts w:ascii="Arial" w:hAnsi="Arial" w:cs="Arial"/>
      <w:b/>
      <w:bCs/>
      <w:kern w:val="0"/>
      <w:szCs w:val="28"/>
    </w:rPr>
  </w:style>
  <w:style w:type="paragraph" w:customStyle="1" w:styleId="xl146">
    <w:name w:val="xl146"/>
    <w:basedOn w:val="a"/>
    <w:rsid w:val="00D9445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kern w:val="0"/>
      <w:szCs w:val="28"/>
    </w:rPr>
  </w:style>
  <w:style w:type="paragraph" w:customStyle="1" w:styleId="xl147">
    <w:name w:val="xl147"/>
    <w:basedOn w:val="a"/>
    <w:rsid w:val="00D94457"/>
    <w:pPr>
      <w:widowControl/>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rFonts w:ascii="Arial" w:hAnsi="Arial" w:cs="Arial"/>
      <w:b/>
      <w:bCs/>
      <w:kern w:val="0"/>
      <w:szCs w:val="28"/>
    </w:rPr>
  </w:style>
  <w:style w:type="paragraph" w:customStyle="1" w:styleId="xl148">
    <w:name w:val="xl148"/>
    <w:basedOn w:val="a"/>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kern w:val="0"/>
      <w:sz w:val="24"/>
    </w:rPr>
  </w:style>
  <w:style w:type="paragraph" w:customStyle="1" w:styleId="xl149">
    <w:name w:val="xl149"/>
    <w:basedOn w:val="a"/>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24"/>
    </w:rPr>
  </w:style>
  <w:style w:type="paragraph" w:customStyle="1" w:styleId="xl150">
    <w:name w:val="xl150"/>
    <w:basedOn w:val="a"/>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xl151">
    <w:name w:val="xl151"/>
    <w:basedOn w:val="a"/>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52">
    <w:name w:val="xl152"/>
    <w:basedOn w:val="a"/>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等线" w:eastAsia="等线" w:hAnsi="等线" w:cs="宋体"/>
      <w:kern w:val="0"/>
      <w:sz w:val="24"/>
    </w:rPr>
  </w:style>
  <w:style w:type="paragraph" w:customStyle="1" w:styleId="xl153">
    <w:name w:val="xl153"/>
    <w:basedOn w:val="a"/>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等线" w:eastAsia="等线" w:hAnsi="等线" w:cs="宋体"/>
      <w:kern w:val="0"/>
      <w:sz w:val="24"/>
    </w:rPr>
  </w:style>
  <w:style w:type="paragraph" w:customStyle="1" w:styleId="xl154">
    <w:name w:val="xl154"/>
    <w:basedOn w:val="a"/>
    <w:rsid w:val="00D94457"/>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xl155">
    <w:name w:val="xl155"/>
    <w:basedOn w:val="a"/>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56">
    <w:name w:val="xl156"/>
    <w:basedOn w:val="a"/>
    <w:rsid w:val="00D94457"/>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57">
    <w:name w:val="xl157"/>
    <w:basedOn w:val="a"/>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58">
    <w:name w:val="xl158"/>
    <w:basedOn w:val="a"/>
    <w:rsid w:val="00D94457"/>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宋体" w:hAnsi="宋体" w:cs="宋体"/>
      <w:b/>
      <w:bCs/>
      <w:kern w:val="0"/>
      <w:sz w:val="24"/>
    </w:rPr>
  </w:style>
  <w:style w:type="paragraph" w:customStyle="1" w:styleId="xl159">
    <w:name w:val="xl159"/>
    <w:basedOn w:val="a"/>
    <w:rsid w:val="00D94457"/>
    <w:pPr>
      <w:widowControl/>
      <w:pBdr>
        <w:left w:val="single" w:sz="4" w:space="0" w:color="auto"/>
        <w:right w:val="single" w:sz="4" w:space="0" w:color="auto"/>
      </w:pBdr>
      <w:spacing w:before="100" w:beforeAutospacing="1" w:after="100" w:afterAutospacing="1"/>
      <w:jc w:val="center"/>
      <w:textAlignment w:val="bottom"/>
    </w:pPr>
    <w:rPr>
      <w:rFonts w:ascii="宋体" w:hAnsi="宋体" w:cs="宋体"/>
      <w:b/>
      <w:bCs/>
      <w:kern w:val="0"/>
      <w:sz w:val="24"/>
    </w:rPr>
  </w:style>
  <w:style w:type="paragraph" w:customStyle="1" w:styleId="xl160">
    <w:name w:val="xl160"/>
    <w:basedOn w:val="a"/>
    <w:rsid w:val="00D94457"/>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61">
    <w:name w:val="xl161"/>
    <w:basedOn w:val="a"/>
    <w:rsid w:val="00D94457"/>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62">
    <w:name w:val="xl162"/>
    <w:basedOn w:val="a"/>
    <w:rsid w:val="00D9445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63">
    <w:name w:val="xl163"/>
    <w:basedOn w:val="a"/>
    <w:rsid w:val="00D9445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64">
    <w:name w:val="xl164"/>
    <w:basedOn w:val="a"/>
    <w:rsid w:val="00D9445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65">
    <w:name w:val="xl165"/>
    <w:basedOn w:val="a"/>
    <w:rsid w:val="00D944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宋体"/>
      <w:b/>
      <w:bCs/>
      <w:kern w:val="0"/>
      <w:sz w:val="24"/>
    </w:rPr>
  </w:style>
  <w:style w:type="paragraph" w:customStyle="1" w:styleId="xl166">
    <w:name w:val="xl166"/>
    <w:basedOn w:val="a"/>
    <w:rsid w:val="00D94457"/>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宋体" w:hAnsi="宋体" w:cs="宋体"/>
      <w:b/>
      <w:bCs/>
      <w:kern w:val="0"/>
      <w:sz w:val="24"/>
    </w:rPr>
  </w:style>
  <w:style w:type="paragraph" w:customStyle="1" w:styleId="xl167">
    <w:name w:val="xl167"/>
    <w:basedOn w:val="a"/>
    <w:rsid w:val="00D94457"/>
    <w:pPr>
      <w:widowControl/>
      <w:pBdr>
        <w:top w:val="single" w:sz="4" w:space="0" w:color="auto"/>
        <w:bottom w:val="single" w:sz="4" w:space="0" w:color="auto"/>
      </w:pBdr>
      <w:spacing w:before="100" w:beforeAutospacing="1" w:after="100" w:afterAutospacing="1"/>
      <w:jc w:val="center"/>
      <w:textAlignment w:val="bottom"/>
    </w:pPr>
    <w:rPr>
      <w:rFonts w:ascii="宋体" w:hAnsi="宋体" w:cs="宋体"/>
      <w:b/>
      <w:bCs/>
      <w:kern w:val="0"/>
      <w:sz w:val="24"/>
    </w:rPr>
  </w:style>
  <w:style w:type="paragraph" w:customStyle="1" w:styleId="xl168">
    <w:name w:val="xl168"/>
    <w:basedOn w:val="a"/>
    <w:rsid w:val="00D94457"/>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24"/>
    </w:rPr>
  </w:style>
  <w:style w:type="paragraph" w:styleId="aff3">
    <w:name w:val="No Spacing"/>
    <w:uiPriority w:val="1"/>
    <w:qFormat/>
    <w:rsid w:val="00D94457"/>
    <w:pPr>
      <w:widowControl w:val="0"/>
      <w:ind w:firstLineChars="200" w:firstLine="200"/>
      <w:jc w:val="both"/>
    </w:pPr>
    <w:rPr>
      <w:rFonts w:ascii="Calibri" w:eastAsia="宋体" w:hAnsi="Calibri" w:cs="Times New Roman"/>
      <w:sz w:val="24"/>
    </w:rPr>
  </w:style>
  <w:style w:type="paragraph" w:customStyle="1" w:styleId="TOC20">
    <w:name w:val="TOC 标题2"/>
    <w:basedOn w:val="1"/>
    <w:next w:val="a"/>
    <w:uiPriority w:val="39"/>
    <w:unhideWhenUsed/>
    <w:qFormat/>
    <w:rsid w:val="00D94457"/>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Cs w:val="32"/>
    </w:rPr>
  </w:style>
  <w:style w:type="table" w:customStyle="1" w:styleId="TableNormal">
    <w:name w:val="Table Normal"/>
    <w:uiPriority w:val="2"/>
    <w:semiHidden/>
    <w:unhideWhenUsed/>
    <w:qFormat/>
    <w:rsid w:val="00D94457"/>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customStyle="1" w:styleId="12">
    <w:name w:val="页脚 字符1"/>
    <w:uiPriority w:val="99"/>
    <w:qFormat/>
    <w:rsid w:val="00D94457"/>
    <w:rPr>
      <w:sz w:val="18"/>
      <w:szCs w:val="18"/>
    </w:rPr>
  </w:style>
  <w:style w:type="paragraph" w:customStyle="1" w:styleId="13">
    <w:name w:val="样式1"/>
    <w:basedOn w:val="a"/>
    <w:qFormat/>
    <w:rsid w:val="00D94457"/>
    <w:rPr>
      <w:rFonts w:ascii="Times New Roman" w:hAnsi="Times New Roman" w:cs="Times New Roman"/>
      <w:szCs w:val="21"/>
    </w:rPr>
  </w:style>
  <w:style w:type="paragraph" w:customStyle="1" w:styleId="Heading21">
    <w:name w:val="Heading #2|1"/>
    <w:basedOn w:val="a"/>
    <w:qFormat/>
    <w:rsid w:val="00D94457"/>
    <w:pPr>
      <w:spacing w:after="300"/>
      <w:ind w:firstLine="440"/>
      <w:outlineLvl w:val="1"/>
    </w:pPr>
    <w:rPr>
      <w:rFonts w:ascii="宋体" w:hAnsi="宋体" w:cs="宋体"/>
      <w:sz w:val="22"/>
      <w:lang w:val="zh-TW" w:eastAsia="zh-TW" w:bidi="zh-TW"/>
    </w:rPr>
  </w:style>
  <w:style w:type="paragraph" w:customStyle="1" w:styleId="WPSOffice1">
    <w:name w:val="WPSOffice手动目录 1"/>
    <w:qFormat/>
    <w:rsid w:val="00D94457"/>
    <w:rPr>
      <w:rFonts w:ascii="Times New Roman" w:eastAsia="宋体" w:hAnsi="Times New Roman" w:cs="Times New Roman"/>
      <w:kern w:val="0"/>
      <w:sz w:val="20"/>
      <w:szCs w:val="20"/>
    </w:rPr>
  </w:style>
  <w:style w:type="paragraph" w:customStyle="1" w:styleId="WPSOffice2">
    <w:name w:val="WPSOffice手动目录 2"/>
    <w:qFormat/>
    <w:rsid w:val="00D94457"/>
    <w:pPr>
      <w:ind w:leftChars="200" w:left="200"/>
    </w:pPr>
    <w:rPr>
      <w:rFonts w:ascii="Times New Roman" w:eastAsia="宋体" w:hAnsi="Times New Roman" w:cs="Times New Roman"/>
      <w:kern w:val="0"/>
      <w:sz w:val="20"/>
      <w:szCs w:val="20"/>
    </w:rPr>
  </w:style>
  <w:style w:type="character" w:customStyle="1" w:styleId="font31">
    <w:name w:val="font31"/>
    <w:basedOn w:val="a1"/>
    <w:qFormat/>
    <w:rsid w:val="00D94457"/>
    <w:rPr>
      <w:rFonts w:ascii="宋体" w:eastAsia="宋体" w:hAnsi="宋体" w:cs="宋体" w:hint="eastAsia"/>
      <w:color w:val="000000"/>
      <w:sz w:val="28"/>
      <w:szCs w:val="28"/>
      <w:u w:val="none"/>
    </w:rPr>
  </w:style>
  <w:style w:type="character" w:customStyle="1" w:styleId="font141">
    <w:name w:val="font141"/>
    <w:basedOn w:val="a1"/>
    <w:qFormat/>
    <w:rsid w:val="00D94457"/>
    <w:rPr>
      <w:rFonts w:ascii="宋体" w:eastAsia="宋体" w:hAnsi="宋体" w:cs="宋体" w:hint="eastAsia"/>
      <w:b/>
      <w:bCs/>
      <w:color w:val="000000"/>
      <w:sz w:val="28"/>
      <w:szCs w:val="28"/>
      <w:u w:val="none"/>
    </w:rPr>
  </w:style>
  <w:style w:type="character" w:customStyle="1" w:styleId="font01">
    <w:name w:val="font01"/>
    <w:basedOn w:val="a1"/>
    <w:qFormat/>
    <w:rsid w:val="00D94457"/>
    <w:rPr>
      <w:rFonts w:ascii="宋体" w:eastAsia="宋体" w:hAnsi="宋体" w:cs="宋体" w:hint="eastAsia"/>
      <w:b/>
      <w:bCs/>
      <w:color w:val="000000"/>
      <w:sz w:val="22"/>
      <w:szCs w:val="22"/>
      <w:u w:val="none"/>
    </w:rPr>
  </w:style>
  <w:style w:type="character" w:customStyle="1" w:styleId="font161">
    <w:name w:val="font161"/>
    <w:basedOn w:val="a1"/>
    <w:qFormat/>
    <w:rsid w:val="00D94457"/>
    <w:rPr>
      <w:rFonts w:ascii="Arial" w:hAnsi="Arial" w:cs="Arial" w:hint="default"/>
      <w:b/>
      <w:bCs/>
      <w:color w:val="000000"/>
      <w:sz w:val="22"/>
      <w:szCs w:val="22"/>
      <w:u w:val="none"/>
    </w:rPr>
  </w:style>
  <w:style w:type="character" w:customStyle="1" w:styleId="font71">
    <w:name w:val="font71"/>
    <w:basedOn w:val="a1"/>
    <w:qFormat/>
    <w:rsid w:val="00D94457"/>
    <w:rPr>
      <w:rFonts w:ascii="Arial" w:hAnsi="Arial" w:cs="Arial" w:hint="default"/>
      <w:b/>
      <w:bCs/>
      <w:color w:val="000000"/>
      <w:sz w:val="22"/>
      <w:szCs w:val="22"/>
      <w:u w:val="none"/>
    </w:rPr>
  </w:style>
  <w:style w:type="character" w:customStyle="1" w:styleId="font171">
    <w:name w:val="font171"/>
    <w:basedOn w:val="a1"/>
    <w:qFormat/>
    <w:rsid w:val="00D94457"/>
    <w:rPr>
      <w:rFonts w:ascii="宋体" w:eastAsia="宋体" w:hAnsi="宋体" w:cs="宋体" w:hint="eastAsia"/>
      <w:b/>
      <w:bCs/>
      <w:color w:val="000000"/>
      <w:sz w:val="28"/>
      <w:szCs w:val="28"/>
      <w:u w:val="none"/>
    </w:rPr>
  </w:style>
  <w:style w:type="character" w:customStyle="1" w:styleId="font41">
    <w:name w:val="font41"/>
    <w:basedOn w:val="a1"/>
    <w:qFormat/>
    <w:rsid w:val="00D94457"/>
    <w:rPr>
      <w:rFonts w:ascii="宋体" w:eastAsia="宋体" w:hAnsi="宋体" w:cs="宋体" w:hint="eastAsia"/>
      <w:b/>
      <w:bCs/>
      <w:color w:val="000000"/>
      <w:sz w:val="22"/>
      <w:szCs w:val="22"/>
      <w:u w:val="none"/>
    </w:rPr>
  </w:style>
  <w:style w:type="character" w:customStyle="1" w:styleId="font151">
    <w:name w:val="font151"/>
    <w:basedOn w:val="a1"/>
    <w:qFormat/>
    <w:rsid w:val="00D94457"/>
    <w:rPr>
      <w:rFonts w:ascii="Arial" w:hAnsi="Arial" w:cs="Arial" w:hint="default"/>
      <w:b/>
      <w:bCs/>
      <w:color w:val="000000"/>
      <w:sz w:val="22"/>
      <w:szCs w:val="22"/>
      <w:u w:val="none"/>
    </w:rPr>
  </w:style>
  <w:style w:type="character" w:customStyle="1" w:styleId="font61">
    <w:name w:val="font61"/>
    <w:basedOn w:val="a1"/>
    <w:qFormat/>
    <w:rsid w:val="00D94457"/>
    <w:rPr>
      <w:rFonts w:ascii="Arial" w:hAnsi="Arial" w:cs="Arial" w:hint="default"/>
      <w:b/>
      <w:bCs/>
      <w:color w:val="000000"/>
      <w:sz w:val="28"/>
      <w:szCs w:val="28"/>
      <w:u w:val="none"/>
    </w:rPr>
  </w:style>
  <w:style w:type="character" w:customStyle="1" w:styleId="font51">
    <w:name w:val="font51"/>
    <w:basedOn w:val="a1"/>
    <w:qFormat/>
    <w:rsid w:val="00D94457"/>
    <w:rPr>
      <w:rFonts w:ascii="宋体" w:eastAsia="宋体" w:hAnsi="宋体" w:cs="宋体" w:hint="eastAsia"/>
      <w:b/>
      <w:bCs/>
      <w:color w:val="000000"/>
      <w:sz w:val="22"/>
      <w:szCs w:val="22"/>
      <w:u w:val="none"/>
    </w:rPr>
  </w:style>
  <w:style w:type="paragraph" w:customStyle="1" w:styleId="41">
    <w:name w:val="标题 41"/>
    <w:basedOn w:val="a"/>
    <w:next w:val="a"/>
    <w:uiPriority w:val="9"/>
    <w:unhideWhenUsed/>
    <w:qFormat/>
    <w:rsid w:val="00D94457"/>
    <w:pPr>
      <w:keepNext/>
      <w:keepLines/>
      <w:spacing w:before="280" w:after="290" w:line="376" w:lineRule="auto"/>
      <w:jc w:val="left"/>
      <w:outlineLvl w:val="3"/>
    </w:pPr>
    <w:rPr>
      <w:rFonts w:ascii="Calibri Light" w:hAnsi="Calibri Light" w:cs="Times New Roman"/>
      <w:b/>
      <w:bCs/>
      <w:szCs w:val="28"/>
    </w:rPr>
  </w:style>
  <w:style w:type="paragraph" w:customStyle="1" w:styleId="TOC31">
    <w:name w:val="TOC 31"/>
    <w:basedOn w:val="a"/>
    <w:next w:val="a"/>
    <w:uiPriority w:val="39"/>
    <w:unhideWhenUsed/>
    <w:rsid w:val="00D94457"/>
    <w:pPr>
      <w:widowControl/>
      <w:spacing w:after="100" w:line="259" w:lineRule="auto"/>
      <w:ind w:left="440"/>
      <w:jc w:val="left"/>
    </w:pPr>
    <w:rPr>
      <w:rFonts w:ascii="Calibri" w:hAnsi="Calibri" w:cs="Times New Roman"/>
      <w:kern w:val="0"/>
      <w:sz w:val="22"/>
    </w:rPr>
  </w:style>
  <w:style w:type="paragraph" w:customStyle="1" w:styleId="TableParagraph">
    <w:name w:val="Table Paragraph"/>
    <w:basedOn w:val="a"/>
    <w:uiPriority w:val="1"/>
    <w:qFormat/>
    <w:rsid w:val="00D94457"/>
    <w:pPr>
      <w:autoSpaceDE w:val="0"/>
      <w:autoSpaceDN w:val="0"/>
      <w:jc w:val="left"/>
    </w:pPr>
    <w:rPr>
      <w:rFonts w:ascii="仿宋" w:eastAsia="仿宋" w:hAnsi="仿宋" w:cs="仿宋"/>
      <w:kern w:val="0"/>
      <w:sz w:val="22"/>
      <w:lang w:val="zh-CN" w:bidi="zh-CN"/>
    </w:rPr>
  </w:style>
  <w:style w:type="paragraph" w:customStyle="1" w:styleId="21">
    <w:name w:val="样式2"/>
    <w:basedOn w:val="a"/>
    <w:qFormat/>
    <w:rsid w:val="00D94457"/>
    <w:pPr>
      <w:tabs>
        <w:tab w:val="left" w:pos="1193"/>
      </w:tabs>
      <w:spacing w:line="400" w:lineRule="exact"/>
      <w:ind w:left="979" w:right="1067" w:firstLine="540"/>
      <w:jc w:val="left"/>
    </w:pPr>
    <w:rPr>
      <w:rFonts w:ascii="宋体" w:hAnsi="宋体" w:cs="宋体" w:hint="eastAsia"/>
      <w:spacing w:val="-5"/>
      <w:sz w:val="24"/>
    </w:rPr>
  </w:style>
  <w:style w:type="paragraph" w:customStyle="1" w:styleId="Style58">
    <w:name w:val="_Style 58"/>
    <w:basedOn w:val="1"/>
    <w:next w:val="a"/>
    <w:uiPriority w:val="39"/>
    <w:qFormat/>
    <w:rsid w:val="00D94457"/>
    <w:pPr>
      <w:keepNext w:val="0"/>
      <w:keepLines w:val="0"/>
      <w:jc w:val="left"/>
      <w:outlineLvl w:val="9"/>
    </w:pPr>
  </w:style>
  <w:style w:type="paragraph" w:customStyle="1" w:styleId="Headerorfooter2">
    <w:name w:val="Header or footer|2"/>
    <w:basedOn w:val="a"/>
    <w:qFormat/>
    <w:rsid w:val="00D94457"/>
    <w:rPr>
      <w:rFonts w:ascii="Times New Roman" w:hAnsi="Times New Roman" w:cs="Times New Roman"/>
      <w:sz w:val="20"/>
      <w:szCs w:val="20"/>
      <w:lang w:val="zh-TW" w:eastAsia="zh-TW" w:bidi="zh-TW"/>
    </w:rPr>
  </w:style>
  <w:style w:type="table" w:customStyle="1" w:styleId="110">
    <w:name w:val="网格型11"/>
    <w:basedOn w:val="a2"/>
    <w:uiPriority w:val="39"/>
    <w:rsid w:val="00D94457"/>
    <w:pPr>
      <w:ind w:firstLine="200"/>
      <w:jc w:val="both"/>
    </w:pPr>
    <w:rPr>
      <w:rFonts w:ascii="等线 Light" w:eastAsia="等线 Light" w:hAnsi="等线 Light"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标题 4 字符1"/>
    <w:basedOn w:val="a1"/>
    <w:uiPriority w:val="9"/>
    <w:semiHidden/>
    <w:rsid w:val="00D94457"/>
    <w:rPr>
      <w:rFonts w:asciiTheme="majorHAnsi" w:eastAsiaTheme="majorEastAsia" w:hAnsiTheme="majorHAnsi" w:cstheme="majorBidi"/>
      <w:b/>
      <w:bCs/>
      <w:kern w:val="2"/>
      <w:sz w:val="28"/>
      <w:szCs w:val="28"/>
    </w:rPr>
  </w:style>
  <w:style w:type="paragraph" w:customStyle="1" w:styleId="xl169">
    <w:name w:val="xl169"/>
    <w:basedOn w:val="a"/>
    <w:rsid w:val="00D94457"/>
    <w:pPr>
      <w:widowControl/>
      <w:pBdr>
        <w:top w:val="double" w:sz="6" w:space="0" w:color="auto"/>
        <w:left w:val="single" w:sz="8" w:space="0" w:color="auto"/>
        <w:bottom w:val="single" w:sz="8" w:space="0" w:color="auto"/>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70">
    <w:name w:val="xl170"/>
    <w:basedOn w:val="a"/>
    <w:rsid w:val="00D94457"/>
    <w:pPr>
      <w:widowControl/>
      <w:pBdr>
        <w:top w:val="double" w:sz="6"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71">
    <w:name w:val="xl171"/>
    <w:basedOn w:val="a"/>
    <w:rsid w:val="00D94457"/>
    <w:pPr>
      <w:widowControl/>
      <w:pBdr>
        <w:left w:val="single" w:sz="8" w:space="0" w:color="auto"/>
        <w:bottom w:val="single" w:sz="8" w:space="0" w:color="000000"/>
        <w:right w:val="single" w:sz="8" w:space="0" w:color="auto"/>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72">
    <w:name w:val="xl172"/>
    <w:basedOn w:val="a"/>
    <w:rsid w:val="00D94457"/>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3">
    <w:name w:val="xl173"/>
    <w:basedOn w:val="a"/>
    <w:rsid w:val="00D94457"/>
    <w:pPr>
      <w:widowControl/>
      <w:pBdr>
        <w:top w:val="single" w:sz="8" w:space="0" w:color="auto"/>
        <w:left w:val="single" w:sz="8" w:space="0" w:color="000000"/>
        <w:bottom w:val="single" w:sz="8" w:space="0" w:color="00000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4">
    <w:name w:val="xl174"/>
    <w:basedOn w:val="a"/>
    <w:rsid w:val="00D94457"/>
    <w:pPr>
      <w:widowControl/>
      <w:pBdr>
        <w:top w:val="single" w:sz="8" w:space="0" w:color="auto"/>
        <w:bottom w:val="single" w:sz="8" w:space="0" w:color="000000"/>
        <w:right w:val="single" w:sz="8" w:space="0" w:color="00000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5">
    <w:name w:val="xl175"/>
    <w:basedOn w:val="a"/>
    <w:rsid w:val="00D94457"/>
    <w:pPr>
      <w:widowControl/>
      <w:pBdr>
        <w:top w:val="single" w:sz="8" w:space="0" w:color="000000"/>
        <w:left w:val="single" w:sz="8" w:space="0" w:color="000000"/>
        <w:bottom w:val="single" w:sz="8" w:space="0" w:color="00000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6">
    <w:name w:val="xl176"/>
    <w:basedOn w:val="a"/>
    <w:rsid w:val="00D94457"/>
    <w:pPr>
      <w:widowControl/>
      <w:pBdr>
        <w:top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7">
    <w:name w:val="xl177"/>
    <w:basedOn w:val="a"/>
    <w:rsid w:val="00D94457"/>
    <w:pPr>
      <w:widowControl/>
      <w:pBdr>
        <w:top w:val="double" w:sz="6" w:space="0" w:color="auto"/>
        <w:bottom w:val="double" w:sz="6"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8">
    <w:name w:val="xl178"/>
    <w:basedOn w:val="a"/>
    <w:rsid w:val="00D94457"/>
    <w:pPr>
      <w:widowControl/>
      <w:pBdr>
        <w:top w:val="double" w:sz="6" w:space="0" w:color="auto"/>
        <w:left w:val="single" w:sz="8" w:space="0" w:color="auto"/>
        <w:bottom w:val="double" w:sz="6"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79">
    <w:name w:val="xl179"/>
    <w:basedOn w:val="a"/>
    <w:rsid w:val="00D94457"/>
    <w:pPr>
      <w:widowControl/>
      <w:pBdr>
        <w:top w:val="double" w:sz="6" w:space="0" w:color="auto"/>
        <w:bottom w:val="double" w:sz="6" w:space="0" w:color="auto"/>
        <w:right w:val="single" w:sz="8" w:space="0" w:color="00000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80">
    <w:name w:val="xl180"/>
    <w:basedOn w:val="a"/>
    <w:rsid w:val="00D94457"/>
    <w:pPr>
      <w:widowControl/>
      <w:pBdr>
        <w:top w:val="double" w:sz="6" w:space="0" w:color="auto"/>
        <w:left w:val="single" w:sz="8" w:space="0" w:color="auto"/>
        <w:bottom w:val="double" w:sz="6" w:space="0" w:color="auto"/>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81">
    <w:name w:val="xl181"/>
    <w:basedOn w:val="a"/>
    <w:rsid w:val="00D94457"/>
    <w:pPr>
      <w:widowControl/>
      <w:pBdr>
        <w:top w:val="double" w:sz="6" w:space="0" w:color="auto"/>
        <w:bottom w:val="double" w:sz="6" w:space="0" w:color="auto"/>
        <w:right w:val="single" w:sz="8" w:space="0" w:color="000000"/>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82">
    <w:name w:val="xl182"/>
    <w:basedOn w:val="a"/>
    <w:rsid w:val="00D94457"/>
    <w:pPr>
      <w:widowControl/>
      <w:pBdr>
        <w:left w:val="single" w:sz="8" w:space="0" w:color="auto"/>
        <w:bottom w:val="single" w:sz="8" w:space="0" w:color="auto"/>
      </w:pBdr>
      <w:spacing w:before="100" w:beforeAutospacing="1" w:after="100" w:afterAutospacing="1"/>
      <w:jc w:val="center"/>
    </w:pPr>
    <w:rPr>
      <w:rFonts w:ascii="宋体" w:hAnsi="宋体" w:cs="宋体"/>
      <w:b/>
      <w:bCs/>
      <w:kern w:val="0"/>
      <w:sz w:val="24"/>
    </w:rPr>
  </w:style>
  <w:style w:type="paragraph" w:customStyle="1" w:styleId="xl183">
    <w:name w:val="xl183"/>
    <w:basedOn w:val="a"/>
    <w:rsid w:val="00D94457"/>
    <w:pPr>
      <w:widowControl/>
      <w:pBdr>
        <w:bottom w:val="single" w:sz="8" w:space="0" w:color="auto"/>
      </w:pBdr>
      <w:spacing w:before="100" w:beforeAutospacing="1" w:after="100" w:afterAutospacing="1"/>
      <w:jc w:val="center"/>
    </w:pPr>
    <w:rPr>
      <w:rFonts w:ascii="宋体" w:hAnsi="宋体" w:cs="宋体"/>
      <w:b/>
      <w:bCs/>
      <w:kern w:val="0"/>
      <w:sz w:val="24"/>
    </w:rPr>
  </w:style>
  <w:style w:type="paragraph" w:customStyle="1" w:styleId="xl184">
    <w:name w:val="xl184"/>
    <w:basedOn w:val="a"/>
    <w:rsid w:val="00D94457"/>
    <w:pPr>
      <w:widowControl/>
      <w:pBdr>
        <w:bottom w:val="single" w:sz="8" w:space="0" w:color="auto"/>
        <w:right w:val="single" w:sz="8" w:space="0" w:color="000000"/>
      </w:pBdr>
      <w:spacing w:before="100" w:beforeAutospacing="1" w:after="100" w:afterAutospacing="1"/>
      <w:jc w:val="center"/>
    </w:pPr>
    <w:rPr>
      <w:rFonts w:ascii="宋体" w:hAnsi="宋体" w:cs="宋体"/>
      <w:b/>
      <w:bCs/>
      <w:kern w:val="0"/>
      <w:sz w:val="24"/>
    </w:rPr>
  </w:style>
  <w:style w:type="paragraph" w:customStyle="1" w:styleId="xl185">
    <w:name w:val="xl185"/>
    <w:basedOn w:val="a"/>
    <w:rsid w:val="00D94457"/>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186">
    <w:name w:val="xl186"/>
    <w:basedOn w:val="a"/>
    <w:rsid w:val="00D94457"/>
    <w:pPr>
      <w:widowControl/>
      <w:pBdr>
        <w:left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187">
    <w:name w:val="xl187"/>
    <w:basedOn w:val="a"/>
    <w:rsid w:val="00D94457"/>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188">
    <w:name w:val="xl188"/>
    <w:basedOn w:val="a"/>
    <w:rsid w:val="00D94457"/>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4"/>
    </w:rPr>
  </w:style>
  <w:style w:type="paragraph" w:customStyle="1" w:styleId="xl189">
    <w:name w:val="xl189"/>
    <w:basedOn w:val="a"/>
    <w:rsid w:val="00D94457"/>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4"/>
    </w:rPr>
  </w:style>
  <w:style w:type="paragraph" w:customStyle="1" w:styleId="xl190">
    <w:name w:val="xl190"/>
    <w:basedOn w:val="a"/>
    <w:rsid w:val="00D94457"/>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b/>
      <w:bCs/>
      <w:kern w:val="0"/>
      <w:sz w:val="24"/>
    </w:rPr>
  </w:style>
  <w:style w:type="paragraph" w:customStyle="1" w:styleId="xl191">
    <w:name w:val="xl191"/>
    <w:basedOn w:val="a"/>
    <w:rsid w:val="00D94457"/>
    <w:pPr>
      <w:widowControl/>
      <w:pBdr>
        <w:top w:val="single" w:sz="8" w:space="0" w:color="auto"/>
        <w:bottom w:val="single" w:sz="8" w:space="0" w:color="auto"/>
      </w:pBdr>
      <w:spacing w:before="100" w:beforeAutospacing="1" w:after="100" w:afterAutospacing="1"/>
      <w:jc w:val="center"/>
    </w:pPr>
    <w:rPr>
      <w:rFonts w:ascii="宋体" w:hAnsi="宋体" w:cs="宋体"/>
      <w:b/>
      <w:bCs/>
      <w:kern w:val="0"/>
      <w:sz w:val="24"/>
    </w:rPr>
  </w:style>
  <w:style w:type="paragraph" w:customStyle="1" w:styleId="xl192">
    <w:name w:val="xl192"/>
    <w:basedOn w:val="a"/>
    <w:rsid w:val="00D94457"/>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b/>
      <w:bCs/>
      <w:kern w:val="0"/>
      <w:sz w:val="24"/>
    </w:rPr>
  </w:style>
  <w:style w:type="paragraph" w:customStyle="1" w:styleId="xl193">
    <w:name w:val="xl193"/>
    <w:basedOn w:val="a"/>
    <w:rsid w:val="00D94457"/>
    <w:pPr>
      <w:widowControl/>
      <w:pBdr>
        <w:top w:val="single" w:sz="8" w:space="0" w:color="auto"/>
        <w:bottom w:val="single" w:sz="8" w:space="0" w:color="auto"/>
      </w:pBdr>
      <w:shd w:val="clear" w:color="000000" w:fill="FFFFFF"/>
      <w:spacing w:before="100" w:beforeAutospacing="1" w:after="100" w:afterAutospacing="1"/>
      <w:jc w:val="center"/>
    </w:pPr>
    <w:rPr>
      <w:rFonts w:ascii="宋体" w:hAnsi="宋体" w:cs="宋体"/>
      <w:b/>
      <w:bCs/>
      <w:color w:val="000000"/>
      <w:kern w:val="0"/>
      <w:sz w:val="24"/>
    </w:rPr>
  </w:style>
  <w:style w:type="paragraph" w:customStyle="1" w:styleId="xl194">
    <w:name w:val="xl194"/>
    <w:basedOn w:val="a"/>
    <w:rsid w:val="00D94457"/>
    <w:pPr>
      <w:widowControl/>
      <w:pBdr>
        <w:top w:val="single" w:sz="8"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p0">
    <w:name w:val="p0"/>
    <w:basedOn w:val="a"/>
    <w:rsid w:val="00D94457"/>
    <w:pPr>
      <w:widowControl/>
    </w:pPr>
    <w:rPr>
      <w:rFonts w:ascii="Times New Roman" w:hAnsi="Times New Roman" w:cs="Times New Roman"/>
      <w:kern w:val="0"/>
      <w:szCs w:val="21"/>
    </w:rPr>
  </w:style>
  <w:style w:type="character" w:customStyle="1" w:styleId="ql-font-songti">
    <w:name w:val="ql-font-songti"/>
    <w:basedOn w:val="a1"/>
    <w:rsid w:val="00D94457"/>
  </w:style>
  <w:style w:type="paragraph" w:customStyle="1" w:styleId="TableText">
    <w:name w:val="Table Text"/>
    <w:basedOn w:val="a"/>
    <w:semiHidden/>
    <w:qFormat/>
    <w:rsid w:val="00D94457"/>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3432</Words>
  <Characters>19565</Characters>
  <Application>Microsoft Office Word</Application>
  <DocSecurity>0</DocSecurity>
  <Lines>163</Lines>
  <Paragraphs>45</Paragraphs>
  <ScaleCrop>false</ScaleCrop>
  <Company/>
  <LinksUpToDate>false</LinksUpToDate>
  <CharactersWithSpaces>22952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2023-09-14T06:15:00Z</dcterms:created>
  <dcterms:modified xsi:type="dcterms:W3CDTF">2023-09-21T00:31:00Z</dcterms:modified>
</cp:coreProperties>
</file>